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9214"/>
      </w:tblGrid>
      <w:tr w:rsidR="00B93CC1" w:rsidRPr="00F92D06" w14:paraId="2F46A791" w14:textId="77777777" w:rsidTr="001617DB">
        <w:trPr>
          <w:trHeight w:val="1134"/>
        </w:trPr>
        <w:tc>
          <w:tcPr>
            <w:tcW w:w="9214" w:type="dxa"/>
            <w:tcBorders>
              <w:top w:val="nil"/>
              <w:left w:val="nil"/>
              <w:bottom w:val="nil"/>
              <w:right w:val="nil"/>
            </w:tcBorders>
          </w:tcPr>
          <w:p w14:paraId="677501C9" w14:textId="40EB8549" w:rsidR="00B93CC1" w:rsidRPr="00F92D06" w:rsidRDefault="00E05FE0" w:rsidP="00313DFC">
            <w:pPr>
              <w:ind w:right="69"/>
              <w:jc w:val="center"/>
              <w:rPr>
                <w:sz w:val="28"/>
                <w:szCs w:val="28"/>
              </w:rPr>
            </w:pPr>
            <w:r w:rsidRPr="00F92D06">
              <w:rPr>
                <w:noProof/>
              </w:rPr>
              <w:drawing>
                <wp:inline distT="0" distB="0" distL="0" distR="0" wp14:anchorId="26651C56" wp14:editId="30651204">
                  <wp:extent cx="5760720" cy="1226185"/>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226185"/>
                          </a:xfrm>
                          <a:prstGeom prst="rect">
                            <a:avLst/>
                          </a:prstGeom>
                          <a:noFill/>
                          <a:ln>
                            <a:noFill/>
                          </a:ln>
                        </pic:spPr>
                      </pic:pic>
                    </a:graphicData>
                  </a:graphic>
                </wp:inline>
              </w:drawing>
            </w:r>
          </w:p>
        </w:tc>
      </w:tr>
      <w:tr w:rsidR="00B93CC1" w:rsidRPr="00F92D06" w14:paraId="50429F3E" w14:textId="77777777" w:rsidTr="001617DB">
        <w:tc>
          <w:tcPr>
            <w:tcW w:w="9214" w:type="dxa"/>
            <w:tcBorders>
              <w:top w:val="nil"/>
              <w:left w:val="nil"/>
              <w:bottom w:val="nil"/>
              <w:right w:val="nil"/>
            </w:tcBorders>
          </w:tcPr>
          <w:p w14:paraId="3C75CC24" w14:textId="4D79339B" w:rsidR="00B93CC1" w:rsidRPr="00F92D06" w:rsidRDefault="00B93CC1" w:rsidP="00313DFC">
            <w:pPr>
              <w:jc w:val="center"/>
            </w:pPr>
          </w:p>
        </w:tc>
      </w:tr>
    </w:tbl>
    <w:p w14:paraId="26E3E830" w14:textId="77777777" w:rsidR="002B24E7" w:rsidRPr="00F92D06" w:rsidRDefault="002B24E7" w:rsidP="002B24E7">
      <w:pPr>
        <w:tabs>
          <w:tab w:val="left" w:pos="4320"/>
        </w:tabs>
        <w:jc w:val="center"/>
        <w:rPr>
          <w:b/>
          <w:sz w:val="28"/>
          <w:szCs w:val="28"/>
        </w:rPr>
      </w:pPr>
    </w:p>
    <w:p w14:paraId="104F4B0A" w14:textId="77777777" w:rsidR="002B24E7" w:rsidRPr="00F92D06" w:rsidRDefault="002B24E7" w:rsidP="002B24E7">
      <w:pPr>
        <w:tabs>
          <w:tab w:val="left" w:pos="4320"/>
        </w:tabs>
        <w:jc w:val="center"/>
        <w:rPr>
          <w:rFonts w:asciiTheme="majorBidi" w:hAnsiTheme="majorBidi" w:cstheme="majorBidi"/>
          <w:b/>
          <w:sz w:val="24"/>
          <w:szCs w:val="24"/>
        </w:rPr>
      </w:pPr>
      <w:r w:rsidRPr="00F92D06">
        <w:rPr>
          <w:rFonts w:asciiTheme="majorBidi" w:hAnsiTheme="majorBidi" w:cstheme="majorBidi"/>
          <w:b/>
          <w:sz w:val="24"/>
          <w:szCs w:val="24"/>
        </w:rPr>
        <w:t>IEKŠĒJIE NOTEIKUMI</w:t>
      </w:r>
    </w:p>
    <w:p w14:paraId="4CFE6AB1" w14:textId="77777777" w:rsidR="002B24E7" w:rsidRPr="00F92D06" w:rsidRDefault="002B24E7" w:rsidP="002B24E7">
      <w:pPr>
        <w:tabs>
          <w:tab w:val="left" w:pos="4320"/>
        </w:tabs>
        <w:jc w:val="center"/>
        <w:rPr>
          <w:rFonts w:asciiTheme="majorBidi" w:hAnsiTheme="majorBidi" w:cstheme="majorBidi"/>
          <w:color w:val="000000"/>
          <w:spacing w:val="1"/>
          <w:sz w:val="24"/>
          <w:szCs w:val="24"/>
        </w:rPr>
      </w:pPr>
      <w:r w:rsidRPr="00F92D06">
        <w:rPr>
          <w:rFonts w:asciiTheme="majorBidi" w:hAnsiTheme="majorBidi" w:cstheme="majorBidi"/>
          <w:color w:val="000000"/>
          <w:spacing w:val="1"/>
          <w:sz w:val="24"/>
          <w:szCs w:val="24"/>
        </w:rPr>
        <w:t>Rēzeknē</w:t>
      </w:r>
    </w:p>
    <w:p w14:paraId="24C3EE14" w14:textId="77777777" w:rsidR="00C75B5D" w:rsidRPr="00F92D06" w:rsidRDefault="00C75B5D" w:rsidP="002B24E7">
      <w:pPr>
        <w:tabs>
          <w:tab w:val="left" w:pos="4320"/>
        </w:tabs>
        <w:rPr>
          <w:rFonts w:asciiTheme="majorBidi" w:hAnsiTheme="majorBidi" w:cstheme="majorBidi"/>
          <w:sz w:val="24"/>
          <w:szCs w:val="24"/>
        </w:rPr>
      </w:pPr>
    </w:p>
    <w:p w14:paraId="574FDAA5" w14:textId="34C1C07D" w:rsidR="002B24E7" w:rsidRPr="00F92D06" w:rsidRDefault="00BB015E" w:rsidP="002B24E7">
      <w:pPr>
        <w:tabs>
          <w:tab w:val="left" w:pos="4320"/>
        </w:tabs>
        <w:rPr>
          <w:rFonts w:asciiTheme="majorBidi" w:hAnsiTheme="majorBidi" w:cstheme="majorBidi"/>
          <w:sz w:val="24"/>
          <w:szCs w:val="24"/>
        </w:rPr>
      </w:pPr>
      <w:r w:rsidRPr="00F92D06">
        <w:rPr>
          <w:rFonts w:asciiTheme="majorBidi" w:hAnsiTheme="majorBidi" w:cstheme="majorBidi"/>
          <w:sz w:val="24"/>
          <w:szCs w:val="24"/>
        </w:rPr>
        <w:t>27</w:t>
      </w:r>
      <w:r w:rsidR="002B24E7" w:rsidRPr="00F92D06">
        <w:rPr>
          <w:rFonts w:asciiTheme="majorBidi" w:hAnsiTheme="majorBidi" w:cstheme="majorBidi"/>
          <w:sz w:val="24"/>
          <w:szCs w:val="24"/>
        </w:rPr>
        <w:t>.</w:t>
      </w:r>
      <w:r w:rsidRPr="00F92D06">
        <w:rPr>
          <w:rFonts w:asciiTheme="majorBidi" w:hAnsiTheme="majorBidi" w:cstheme="majorBidi"/>
          <w:sz w:val="24"/>
          <w:szCs w:val="24"/>
        </w:rPr>
        <w:t>12</w:t>
      </w:r>
      <w:r w:rsidR="002B24E7" w:rsidRPr="00F92D06">
        <w:rPr>
          <w:rFonts w:asciiTheme="majorBidi" w:hAnsiTheme="majorBidi" w:cstheme="majorBidi"/>
          <w:sz w:val="24"/>
          <w:szCs w:val="24"/>
        </w:rPr>
        <w:t>.202</w:t>
      </w:r>
      <w:r w:rsidRPr="00F92D06">
        <w:rPr>
          <w:rFonts w:asciiTheme="majorBidi" w:hAnsiTheme="majorBidi" w:cstheme="majorBidi"/>
          <w:sz w:val="24"/>
          <w:szCs w:val="24"/>
        </w:rPr>
        <w:t>4</w:t>
      </w:r>
      <w:r w:rsidR="002B24E7" w:rsidRPr="00F92D06">
        <w:rPr>
          <w:rFonts w:asciiTheme="majorBidi" w:hAnsiTheme="majorBidi" w:cstheme="majorBidi"/>
          <w:sz w:val="24"/>
          <w:szCs w:val="24"/>
        </w:rPr>
        <w:t>.</w:t>
      </w:r>
      <w:r w:rsidR="002B24E7" w:rsidRPr="00F92D06">
        <w:rPr>
          <w:rFonts w:asciiTheme="majorBidi" w:hAnsiTheme="majorBidi" w:cstheme="majorBidi"/>
          <w:sz w:val="24"/>
          <w:szCs w:val="24"/>
        </w:rPr>
        <w:tab/>
      </w:r>
      <w:r w:rsidR="002B24E7" w:rsidRPr="00F92D06">
        <w:rPr>
          <w:rFonts w:asciiTheme="majorBidi" w:hAnsiTheme="majorBidi" w:cstheme="majorBidi"/>
          <w:sz w:val="24"/>
          <w:szCs w:val="24"/>
        </w:rPr>
        <w:tab/>
      </w:r>
      <w:r w:rsidR="002B24E7" w:rsidRPr="00F92D06">
        <w:rPr>
          <w:rFonts w:asciiTheme="majorBidi" w:hAnsiTheme="majorBidi" w:cstheme="majorBidi"/>
          <w:sz w:val="24"/>
          <w:szCs w:val="24"/>
        </w:rPr>
        <w:tab/>
      </w:r>
      <w:r w:rsidR="00177675" w:rsidRPr="00F92D06">
        <w:rPr>
          <w:rFonts w:asciiTheme="majorBidi" w:hAnsiTheme="majorBidi" w:cstheme="majorBidi"/>
          <w:sz w:val="24"/>
          <w:szCs w:val="24"/>
        </w:rPr>
        <w:t xml:space="preserve"> </w:t>
      </w:r>
      <w:r w:rsidR="002B24E7" w:rsidRPr="00F92D06">
        <w:rPr>
          <w:rFonts w:asciiTheme="majorBidi" w:hAnsiTheme="majorBidi" w:cstheme="majorBidi"/>
          <w:sz w:val="24"/>
          <w:szCs w:val="24"/>
        </w:rPr>
        <w:tab/>
      </w:r>
      <w:r w:rsidR="002B24E7" w:rsidRPr="00F92D06">
        <w:rPr>
          <w:rFonts w:asciiTheme="majorBidi" w:hAnsiTheme="majorBidi" w:cstheme="majorBidi"/>
          <w:sz w:val="24"/>
          <w:szCs w:val="24"/>
        </w:rPr>
        <w:tab/>
        <w:t xml:space="preserve"> Nr.</w:t>
      </w:r>
      <w:r w:rsidR="00177675" w:rsidRPr="00F92D06">
        <w:rPr>
          <w:rFonts w:asciiTheme="majorBidi" w:hAnsiTheme="majorBidi" w:cstheme="majorBidi"/>
          <w:sz w:val="24"/>
          <w:szCs w:val="24"/>
        </w:rPr>
        <w:t> </w:t>
      </w:r>
      <w:r w:rsidR="009C22AD" w:rsidRPr="00F92D06">
        <w:rPr>
          <w:rFonts w:asciiTheme="majorBidi" w:hAnsiTheme="majorBidi" w:cstheme="majorBidi"/>
          <w:sz w:val="24"/>
          <w:szCs w:val="24"/>
        </w:rPr>
        <w:t>1</w:t>
      </w:r>
      <w:r w:rsidR="002B24E7" w:rsidRPr="00F92D06">
        <w:rPr>
          <w:rFonts w:asciiTheme="majorBidi" w:hAnsiTheme="majorBidi" w:cstheme="majorBidi"/>
          <w:sz w:val="24"/>
          <w:szCs w:val="24"/>
        </w:rPr>
        <w:t>.</w:t>
      </w:r>
      <w:r w:rsidR="009C22AD" w:rsidRPr="00F92D06">
        <w:rPr>
          <w:rFonts w:asciiTheme="majorBidi" w:hAnsiTheme="majorBidi" w:cstheme="majorBidi"/>
          <w:sz w:val="24"/>
          <w:szCs w:val="24"/>
        </w:rPr>
        <w:t>13</w:t>
      </w:r>
      <w:r w:rsidR="003A0B6C" w:rsidRPr="00F92D06">
        <w:rPr>
          <w:rFonts w:asciiTheme="majorBidi" w:hAnsiTheme="majorBidi" w:cstheme="majorBidi"/>
          <w:sz w:val="24"/>
          <w:szCs w:val="24"/>
        </w:rPr>
        <w:t>/</w:t>
      </w:r>
      <w:r w:rsidR="009C22AD" w:rsidRPr="00F92D06">
        <w:rPr>
          <w:rFonts w:asciiTheme="majorBidi" w:hAnsiTheme="majorBidi" w:cstheme="majorBidi"/>
          <w:sz w:val="24"/>
          <w:szCs w:val="24"/>
        </w:rPr>
        <w:t>2</w:t>
      </w:r>
      <w:r w:rsidRPr="00F92D06">
        <w:rPr>
          <w:rFonts w:asciiTheme="majorBidi" w:hAnsiTheme="majorBidi" w:cstheme="majorBidi"/>
          <w:sz w:val="24"/>
          <w:szCs w:val="24"/>
        </w:rPr>
        <w:t>024</w:t>
      </w:r>
      <w:r w:rsidR="00350513" w:rsidRPr="00F92D06">
        <w:rPr>
          <w:rFonts w:asciiTheme="majorBidi" w:hAnsiTheme="majorBidi" w:cstheme="majorBidi"/>
          <w:sz w:val="24"/>
          <w:szCs w:val="24"/>
        </w:rPr>
        <w:t>/27</w:t>
      </w:r>
    </w:p>
    <w:p w14:paraId="36DC5213" w14:textId="77777777" w:rsidR="002B24E7" w:rsidRPr="00F92D06" w:rsidRDefault="002B24E7" w:rsidP="004035D7">
      <w:pPr>
        <w:pStyle w:val="Default"/>
        <w:jc w:val="right"/>
        <w:rPr>
          <w:rFonts w:asciiTheme="majorBidi" w:hAnsiTheme="majorBidi" w:cstheme="majorBidi"/>
          <w:bCs/>
          <w:i/>
          <w:color w:val="auto"/>
        </w:rPr>
      </w:pPr>
    </w:p>
    <w:p w14:paraId="3D457207" w14:textId="77777777" w:rsidR="002B24E7" w:rsidRPr="00F92D06" w:rsidRDefault="002B24E7" w:rsidP="004035D7">
      <w:pPr>
        <w:shd w:val="clear" w:color="auto" w:fill="FFFFFF"/>
        <w:jc w:val="center"/>
        <w:rPr>
          <w:rFonts w:asciiTheme="majorBidi" w:hAnsiTheme="majorBidi" w:cstheme="majorBidi"/>
          <w:b/>
          <w:sz w:val="24"/>
          <w:szCs w:val="24"/>
        </w:rPr>
      </w:pPr>
      <w:r w:rsidRPr="00F92D06">
        <w:rPr>
          <w:rFonts w:asciiTheme="majorBidi" w:hAnsiTheme="majorBidi" w:cstheme="majorBidi"/>
          <w:b/>
          <w:spacing w:val="-2"/>
          <w:sz w:val="24"/>
          <w:szCs w:val="24"/>
        </w:rPr>
        <w:t>S</w:t>
      </w:r>
      <w:r w:rsidRPr="00F92D06">
        <w:rPr>
          <w:rFonts w:asciiTheme="majorBidi" w:hAnsiTheme="majorBidi" w:cstheme="majorBidi"/>
          <w:b/>
          <w:sz w:val="24"/>
          <w:szCs w:val="24"/>
        </w:rPr>
        <w:t>tipendiju piešķiršanas nolikums</w:t>
      </w:r>
    </w:p>
    <w:p w14:paraId="2C344931" w14:textId="77777777" w:rsidR="002B24E7" w:rsidRPr="00F92D06" w:rsidRDefault="002B24E7" w:rsidP="004035D7">
      <w:pPr>
        <w:shd w:val="clear" w:color="auto" w:fill="FFFFFF"/>
        <w:ind w:right="652"/>
        <w:jc w:val="center"/>
        <w:rPr>
          <w:rFonts w:asciiTheme="majorBidi" w:hAnsiTheme="majorBidi" w:cstheme="majorBidi"/>
          <w:b/>
          <w:sz w:val="24"/>
          <w:szCs w:val="24"/>
        </w:rPr>
      </w:pPr>
    </w:p>
    <w:p w14:paraId="2177AF1F" w14:textId="1043AC13" w:rsidR="00A445B9" w:rsidRPr="00F92D06" w:rsidRDefault="002B24E7" w:rsidP="004035D7">
      <w:pPr>
        <w:pStyle w:val="Default"/>
        <w:jc w:val="right"/>
        <w:rPr>
          <w:rFonts w:asciiTheme="majorBidi" w:hAnsiTheme="majorBidi" w:cstheme="majorBidi"/>
          <w:i/>
          <w:iCs/>
        </w:rPr>
      </w:pPr>
      <w:r w:rsidRPr="00F92D06">
        <w:rPr>
          <w:rFonts w:asciiTheme="majorBidi" w:hAnsiTheme="majorBidi" w:cstheme="majorBidi"/>
          <w:bCs/>
          <w:i/>
          <w:iCs/>
        </w:rPr>
        <w:t>Izdots</w:t>
      </w:r>
      <w:r w:rsidRPr="00F92D06">
        <w:rPr>
          <w:rFonts w:asciiTheme="majorBidi" w:hAnsiTheme="majorBidi" w:cstheme="majorBidi"/>
          <w:i/>
          <w:iCs/>
        </w:rPr>
        <w:t xml:space="preserve"> saskaņā ar Ministru kabineta </w:t>
      </w:r>
    </w:p>
    <w:p w14:paraId="3EB2B24B" w14:textId="2186F778" w:rsidR="00F0459D" w:rsidRPr="00F92D06" w:rsidRDefault="002B24E7" w:rsidP="004035D7">
      <w:pPr>
        <w:pStyle w:val="Default"/>
        <w:jc w:val="right"/>
        <w:rPr>
          <w:rFonts w:asciiTheme="majorBidi" w:hAnsiTheme="majorBidi" w:cstheme="majorBidi"/>
          <w:i/>
          <w:iCs/>
        </w:rPr>
      </w:pPr>
      <w:r w:rsidRPr="00F92D06">
        <w:rPr>
          <w:rFonts w:asciiTheme="majorBidi" w:hAnsiTheme="majorBidi" w:cstheme="majorBidi"/>
          <w:i/>
          <w:iCs/>
        </w:rPr>
        <w:t>20</w:t>
      </w:r>
      <w:r w:rsidR="00353A0F" w:rsidRPr="00F92D06">
        <w:rPr>
          <w:rFonts w:asciiTheme="majorBidi" w:hAnsiTheme="majorBidi" w:cstheme="majorBidi"/>
          <w:i/>
          <w:iCs/>
        </w:rPr>
        <w:t>2</w:t>
      </w:r>
      <w:r w:rsidRPr="00F92D06">
        <w:rPr>
          <w:rFonts w:asciiTheme="majorBidi" w:hAnsiTheme="majorBidi" w:cstheme="majorBidi"/>
          <w:i/>
          <w:iCs/>
        </w:rPr>
        <w:t xml:space="preserve">4. gada </w:t>
      </w:r>
      <w:r w:rsidR="00353A0F" w:rsidRPr="00F92D06">
        <w:rPr>
          <w:rFonts w:asciiTheme="majorBidi" w:hAnsiTheme="majorBidi" w:cstheme="majorBidi"/>
          <w:i/>
          <w:iCs/>
        </w:rPr>
        <w:t>17</w:t>
      </w:r>
      <w:r w:rsidRPr="00F92D06">
        <w:rPr>
          <w:rFonts w:asciiTheme="majorBidi" w:hAnsiTheme="majorBidi" w:cstheme="majorBidi"/>
          <w:i/>
          <w:iCs/>
        </w:rPr>
        <w:t>. </w:t>
      </w:r>
      <w:r w:rsidR="00353A0F" w:rsidRPr="00F92D06">
        <w:rPr>
          <w:rFonts w:asciiTheme="majorBidi" w:hAnsiTheme="majorBidi" w:cstheme="majorBidi"/>
          <w:i/>
          <w:iCs/>
        </w:rPr>
        <w:t>decembra</w:t>
      </w:r>
      <w:r w:rsidRPr="00F92D06">
        <w:rPr>
          <w:rFonts w:asciiTheme="majorBidi" w:hAnsiTheme="majorBidi" w:cstheme="majorBidi"/>
          <w:i/>
          <w:iCs/>
        </w:rPr>
        <w:t xml:space="preserve"> noteikumu Nr.</w:t>
      </w:r>
      <w:r w:rsidR="00353A0F" w:rsidRPr="00F92D06">
        <w:rPr>
          <w:rFonts w:asciiTheme="majorBidi" w:hAnsiTheme="majorBidi" w:cstheme="majorBidi"/>
          <w:i/>
          <w:iCs/>
        </w:rPr>
        <w:t>818</w:t>
      </w:r>
    </w:p>
    <w:p w14:paraId="5129EC0C" w14:textId="7EC2B796" w:rsidR="005727EA" w:rsidRPr="00F92D06" w:rsidRDefault="002B24E7" w:rsidP="00353A0F">
      <w:pPr>
        <w:pStyle w:val="Default"/>
        <w:jc w:val="right"/>
        <w:rPr>
          <w:rFonts w:asciiTheme="majorBidi" w:hAnsiTheme="majorBidi" w:cstheme="majorBidi"/>
          <w:i/>
          <w:iCs/>
        </w:rPr>
      </w:pPr>
      <w:r w:rsidRPr="00F92D06">
        <w:rPr>
          <w:rFonts w:asciiTheme="majorBidi" w:hAnsiTheme="majorBidi" w:cstheme="majorBidi"/>
          <w:i/>
          <w:iCs/>
        </w:rPr>
        <w:t xml:space="preserve">„Noteikumi par stipendijām” </w:t>
      </w:r>
      <w:r w:rsidR="007C5607" w:rsidRPr="00F92D06">
        <w:rPr>
          <w:rFonts w:asciiTheme="majorBidi" w:hAnsiTheme="majorBidi" w:cstheme="majorBidi"/>
          <w:i/>
          <w:iCs/>
        </w:rPr>
        <w:t>42</w:t>
      </w:r>
      <w:r w:rsidRPr="00F92D06">
        <w:rPr>
          <w:rFonts w:asciiTheme="majorBidi" w:hAnsiTheme="majorBidi" w:cstheme="majorBidi"/>
          <w:i/>
          <w:iCs/>
        </w:rPr>
        <w:t xml:space="preserve">.punktu </w:t>
      </w:r>
    </w:p>
    <w:p w14:paraId="34537927" w14:textId="77777777" w:rsidR="002B24E7" w:rsidRDefault="002B24E7" w:rsidP="004035D7">
      <w:pPr>
        <w:pStyle w:val="Default"/>
        <w:jc w:val="right"/>
        <w:rPr>
          <w:rFonts w:asciiTheme="majorBidi" w:hAnsiTheme="majorBidi" w:cstheme="majorBidi"/>
          <w:color w:val="auto"/>
        </w:rPr>
      </w:pPr>
    </w:p>
    <w:p w14:paraId="1C579BB4" w14:textId="77777777" w:rsidR="001938F6" w:rsidRPr="001938F6" w:rsidRDefault="001938F6" w:rsidP="001938F6">
      <w:pPr>
        <w:ind w:left="4820"/>
        <w:jc w:val="right"/>
        <w:rPr>
          <w:rFonts w:asciiTheme="majorBidi" w:hAnsiTheme="majorBidi" w:cstheme="majorBidi"/>
          <w:sz w:val="24"/>
          <w:szCs w:val="24"/>
          <w:lang w:bidi="lo-LA"/>
        </w:rPr>
      </w:pPr>
      <w:r w:rsidRPr="001938F6">
        <w:rPr>
          <w:rFonts w:asciiTheme="majorBidi" w:hAnsiTheme="majorBidi" w:cstheme="majorBidi"/>
          <w:sz w:val="24"/>
          <w:szCs w:val="24"/>
          <w:lang w:bidi="lo-LA"/>
        </w:rPr>
        <w:t>KONSOLIDĒTS</w:t>
      </w:r>
    </w:p>
    <w:p w14:paraId="67FD1976" w14:textId="77777777" w:rsidR="001938F6" w:rsidRPr="001938F6" w:rsidRDefault="001938F6" w:rsidP="001938F6">
      <w:pPr>
        <w:ind w:left="4820"/>
        <w:jc w:val="right"/>
        <w:rPr>
          <w:rFonts w:asciiTheme="majorBidi" w:hAnsiTheme="majorBidi" w:cstheme="majorBidi"/>
          <w:sz w:val="24"/>
          <w:szCs w:val="24"/>
          <w:lang w:bidi="lo-LA"/>
        </w:rPr>
      </w:pPr>
      <w:r w:rsidRPr="001938F6">
        <w:rPr>
          <w:rFonts w:asciiTheme="majorBidi" w:hAnsiTheme="majorBidi" w:cstheme="majorBidi"/>
          <w:sz w:val="24"/>
          <w:szCs w:val="24"/>
          <w:lang w:bidi="lo-LA"/>
        </w:rPr>
        <w:t>Ar grozījumiem, kas pieņemti:</w:t>
      </w:r>
    </w:p>
    <w:p w14:paraId="73C6B23C" w14:textId="02352FE5" w:rsidR="001938F6" w:rsidRPr="001938F6" w:rsidRDefault="001938F6" w:rsidP="001938F6">
      <w:pPr>
        <w:jc w:val="right"/>
        <w:rPr>
          <w:rFonts w:asciiTheme="majorBidi" w:hAnsiTheme="majorBidi" w:cstheme="majorBidi"/>
          <w:sz w:val="24"/>
          <w:szCs w:val="24"/>
          <w:lang w:bidi="lo-LA"/>
        </w:rPr>
      </w:pPr>
      <w:r w:rsidRPr="001938F6">
        <w:rPr>
          <w:rFonts w:asciiTheme="majorBidi" w:hAnsiTheme="majorBidi" w:cstheme="majorBidi"/>
          <w:sz w:val="24"/>
          <w:szCs w:val="24"/>
          <w:lang w:bidi="lo-LA"/>
        </w:rPr>
        <w:t xml:space="preserve">Ar </w:t>
      </w:r>
      <w:r>
        <w:rPr>
          <w:rFonts w:asciiTheme="majorBidi" w:hAnsiTheme="majorBidi" w:cstheme="majorBidi"/>
          <w:sz w:val="24"/>
          <w:szCs w:val="24"/>
          <w:lang w:bidi="lo-LA"/>
        </w:rPr>
        <w:t>13</w:t>
      </w:r>
      <w:r w:rsidRPr="001938F6">
        <w:rPr>
          <w:rFonts w:asciiTheme="majorBidi" w:hAnsiTheme="majorBidi" w:cstheme="majorBidi"/>
          <w:sz w:val="24"/>
          <w:szCs w:val="24"/>
          <w:lang w:bidi="lo-LA"/>
        </w:rPr>
        <w:t>.</w:t>
      </w:r>
      <w:r>
        <w:rPr>
          <w:rFonts w:asciiTheme="majorBidi" w:hAnsiTheme="majorBidi" w:cstheme="majorBidi"/>
          <w:sz w:val="24"/>
          <w:szCs w:val="24"/>
          <w:lang w:bidi="lo-LA"/>
        </w:rPr>
        <w:t>01</w:t>
      </w:r>
      <w:r w:rsidRPr="001938F6">
        <w:rPr>
          <w:rFonts w:asciiTheme="majorBidi" w:hAnsiTheme="majorBidi" w:cstheme="majorBidi"/>
          <w:sz w:val="24"/>
          <w:szCs w:val="24"/>
          <w:lang w:bidi="lo-LA"/>
        </w:rPr>
        <w:t>.202</w:t>
      </w:r>
      <w:r>
        <w:rPr>
          <w:rFonts w:asciiTheme="majorBidi" w:hAnsiTheme="majorBidi" w:cstheme="majorBidi"/>
          <w:sz w:val="24"/>
          <w:szCs w:val="24"/>
          <w:lang w:bidi="lo-LA"/>
        </w:rPr>
        <w:t>5</w:t>
      </w:r>
      <w:r w:rsidRPr="001938F6">
        <w:rPr>
          <w:rFonts w:asciiTheme="majorBidi" w:hAnsiTheme="majorBidi" w:cstheme="majorBidi"/>
          <w:sz w:val="24"/>
          <w:szCs w:val="24"/>
          <w:lang w:bidi="lo-LA"/>
        </w:rPr>
        <w:t>. iekšējiem noteikumiem Nr.1.13/</w:t>
      </w:r>
      <w:r>
        <w:rPr>
          <w:rFonts w:asciiTheme="majorBidi" w:hAnsiTheme="majorBidi" w:cstheme="majorBidi"/>
          <w:sz w:val="24"/>
          <w:szCs w:val="24"/>
          <w:lang w:bidi="lo-LA"/>
        </w:rPr>
        <w:t>2025/</w:t>
      </w:r>
      <w:r w:rsidR="00F405D3">
        <w:rPr>
          <w:rFonts w:asciiTheme="majorBidi" w:hAnsiTheme="majorBidi" w:cstheme="majorBidi"/>
          <w:sz w:val="24"/>
          <w:szCs w:val="24"/>
          <w:lang w:bidi="lo-LA"/>
        </w:rPr>
        <w:t>2</w:t>
      </w:r>
    </w:p>
    <w:p w14:paraId="36D4CA09" w14:textId="77777777" w:rsidR="001938F6" w:rsidRPr="00F92D06" w:rsidRDefault="001938F6" w:rsidP="004035D7">
      <w:pPr>
        <w:pStyle w:val="Default"/>
        <w:jc w:val="right"/>
        <w:rPr>
          <w:rFonts w:asciiTheme="majorBidi" w:hAnsiTheme="majorBidi" w:cstheme="majorBidi"/>
          <w:color w:val="auto"/>
        </w:rPr>
      </w:pPr>
    </w:p>
    <w:p w14:paraId="015BAA9C" w14:textId="77777777" w:rsidR="002B24E7" w:rsidRPr="00F92D06" w:rsidRDefault="002B24E7" w:rsidP="004035D7">
      <w:pPr>
        <w:widowControl/>
        <w:autoSpaceDE/>
        <w:autoSpaceDN/>
        <w:adjustRightInd/>
        <w:jc w:val="center"/>
        <w:rPr>
          <w:rFonts w:asciiTheme="majorBidi" w:eastAsia="Calibri" w:hAnsiTheme="majorBidi" w:cstheme="majorBidi"/>
          <w:b/>
          <w:sz w:val="24"/>
          <w:szCs w:val="24"/>
          <w:lang w:eastAsia="en-US"/>
        </w:rPr>
      </w:pPr>
      <w:r w:rsidRPr="00F92D06">
        <w:rPr>
          <w:rFonts w:asciiTheme="majorBidi" w:eastAsia="Calibri" w:hAnsiTheme="majorBidi" w:cstheme="majorBidi"/>
          <w:b/>
          <w:sz w:val="24"/>
          <w:szCs w:val="24"/>
          <w:lang w:eastAsia="en-US"/>
        </w:rPr>
        <w:t>I. Vispārīgie jautājumi</w:t>
      </w:r>
    </w:p>
    <w:p w14:paraId="34ACC331" w14:textId="77777777" w:rsidR="002B24E7" w:rsidRPr="00F92D06" w:rsidRDefault="002B24E7" w:rsidP="004035D7">
      <w:pPr>
        <w:jc w:val="both"/>
        <w:rPr>
          <w:rFonts w:asciiTheme="majorBidi" w:eastAsiaTheme="minorHAnsi" w:hAnsiTheme="majorBidi" w:cstheme="majorBidi"/>
          <w:color w:val="000000"/>
          <w:sz w:val="24"/>
          <w:szCs w:val="24"/>
          <w:lang w:eastAsia="en-US"/>
        </w:rPr>
      </w:pPr>
    </w:p>
    <w:p w14:paraId="62C90232" w14:textId="0B666B37" w:rsidR="002B24E7" w:rsidRPr="00F92D06" w:rsidRDefault="00CB1899" w:rsidP="001617DB">
      <w:pPr>
        <w:pStyle w:val="Sarakstarindkopa"/>
        <w:numPr>
          <w:ilvl w:val="0"/>
          <w:numId w:val="2"/>
        </w:numPr>
        <w:contextualSpacing w:val="0"/>
        <w:jc w:val="both"/>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Iekšējie noteikumi</w:t>
      </w:r>
      <w:r w:rsidR="00A04CA1" w:rsidRPr="00F92D06">
        <w:rPr>
          <w:rFonts w:asciiTheme="majorBidi" w:eastAsia="Calibri" w:hAnsiTheme="majorBidi" w:cstheme="majorBidi"/>
          <w:sz w:val="24"/>
          <w:szCs w:val="24"/>
          <w:lang w:eastAsia="en-US"/>
        </w:rPr>
        <w:t xml:space="preserve"> </w:t>
      </w:r>
      <w:r w:rsidR="002B24E7" w:rsidRPr="00F92D06">
        <w:rPr>
          <w:rFonts w:asciiTheme="majorBidi" w:eastAsia="Calibri" w:hAnsiTheme="majorBidi" w:cstheme="majorBidi"/>
          <w:sz w:val="24"/>
          <w:szCs w:val="24"/>
          <w:lang w:eastAsia="en-US"/>
        </w:rPr>
        <w:t>nosaka stipendijas piešķiršanas kārtību, kādā tiek noteikts stipendijas apmērs</w:t>
      </w:r>
      <w:r w:rsidR="002B6875" w:rsidRPr="00F92D06">
        <w:rPr>
          <w:rFonts w:asciiTheme="majorBidi" w:eastAsia="Calibri" w:hAnsiTheme="majorBidi" w:cstheme="majorBidi"/>
          <w:sz w:val="24"/>
          <w:szCs w:val="24"/>
          <w:lang w:eastAsia="en-US"/>
        </w:rPr>
        <w:t>,</w:t>
      </w:r>
      <w:r w:rsidR="002B24E7" w:rsidRPr="00F92D06">
        <w:rPr>
          <w:rFonts w:asciiTheme="majorBidi" w:eastAsia="Calibri" w:hAnsiTheme="majorBidi" w:cstheme="majorBidi"/>
          <w:sz w:val="24"/>
          <w:szCs w:val="24"/>
          <w:lang w:eastAsia="en-US"/>
        </w:rPr>
        <w:t xml:space="preserve"> un kritērijus atbilstoši mācību rezultātiem un aktivitātei Mākslu izglītības kompetences centra “Latgales Mūzikas un mākslas vidusskola” </w:t>
      </w:r>
      <w:r w:rsidR="002B24E7" w:rsidRPr="00F92D06">
        <w:rPr>
          <w:rFonts w:asciiTheme="majorBidi" w:eastAsiaTheme="minorHAnsi" w:hAnsiTheme="majorBidi" w:cstheme="majorBidi"/>
          <w:color w:val="000000"/>
          <w:sz w:val="24"/>
          <w:szCs w:val="24"/>
          <w:lang w:eastAsia="en-US"/>
        </w:rPr>
        <w:t>(turpmāk</w:t>
      </w:r>
      <w:r w:rsidR="007909E7" w:rsidRPr="00F92D06">
        <w:rPr>
          <w:rFonts w:asciiTheme="majorBidi" w:eastAsiaTheme="minorHAnsi" w:hAnsiTheme="majorBidi" w:cstheme="majorBidi"/>
          <w:color w:val="000000"/>
          <w:sz w:val="24"/>
          <w:szCs w:val="24"/>
          <w:lang w:eastAsia="en-US"/>
        </w:rPr>
        <w:t xml:space="preserve"> </w:t>
      </w:r>
      <w:r w:rsidR="002B24E7" w:rsidRPr="00F92D06">
        <w:rPr>
          <w:rFonts w:asciiTheme="majorBidi" w:eastAsiaTheme="minorHAnsi" w:hAnsiTheme="majorBidi" w:cstheme="majorBidi"/>
          <w:color w:val="000000"/>
          <w:sz w:val="24"/>
          <w:szCs w:val="24"/>
          <w:lang w:eastAsia="en-US"/>
        </w:rPr>
        <w:t xml:space="preserve">– izglītības iestāde) </w:t>
      </w:r>
      <w:r w:rsidR="002B24E7" w:rsidRPr="00F92D06">
        <w:rPr>
          <w:rFonts w:asciiTheme="majorBidi" w:eastAsia="Calibri" w:hAnsiTheme="majorBidi" w:cstheme="majorBidi"/>
          <w:sz w:val="24"/>
          <w:szCs w:val="24"/>
          <w:lang w:eastAsia="en-US"/>
        </w:rPr>
        <w:t xml:space="preserve">sabiedriskajā dzīvē izglītojamam, kurš </w:t>
      </w:r>
      <w:r w:rsidR="000759A3" w:rsidRPr="00F92D06">
        <w:rPr>
          <w:rFonts w:asciiTheme="majorBidi" w:eastAsia="Calibri" w:hAnsiTheme="majorBidi" w:cstheme="majorBidi"/>
          <w:sz w:val="24"/>
          <w:szCs w:val="24"/>
          <w:lang w:eastAsia="en-US"/>
        </w:rPr>
        <w:t xml:space="preserve">klātienē </w:t>
      </w:r>
      <w:r w:rsidR="002B24E7" w:rsidRPr="00F92D06">
        <w:rPr>
          <w:rFonts w:asciiTheme="majorBidi" w:eastAsia="Calibri" w:hAnsiTheme="majorBidi" w:cstheme="majorBidi"/>
          <w:sz w:val="24"/>
          <w:szCs w:val="24"/>
          <w:lang w:eastAsia="en-US"/>
        </w:rPr>
        <w:t>apgūst profesionālās vidējās izglītības programmu.</w:t>
      </w:r>
    </w:p>
    <w:p w14:paraId="546623DF" w14:textId="4BB35624" w:rsidR="002B24E7" w:rsidRPr="00F92D06" w:rsidRDefault="002B24E7" w:rsidP="001617DB">
      <w:pPr>
        <w:pStyle w:val="Sarakstarindkopa"/>
        <w:numPr>
          <w:ilvl w:val="0"/>
          <w:numId w:val="2"/>
        </w:numPr>
        <w:contextualSpacing w:val="0"/>
        <w:jc w:val="both"/>
        <w:rPr>
          <w:rFonts w:asciiTheme="majorBidi" w:eastAsiaTheme="minorHAnsi" w:hAnsiTheme="majorBidi" w:cstheme="majorBidi"/>
          <w:color w:val="000000"/>
          <w:sz w:val="24"/>
          <w:szCs w:val="24"/>
          <w:lang w:eastAsia="en-US"/>
        </w:rPr>
      </w:pPr>
      <w:r w:rsidRPr="00F92D06">
        <w:rPr>
          <w:rFonts w:asciiTheme="majorBidi" w:eastAsiaTheme="minorHAnsi" w:hAnsiTheme="majorBidi" w:cstheme="majorBidi"/>
          <w:color w:val="000000"/>
          <w:sz w:val="24"/>
          <w:szCs w:val="24"/>
          <w:lang w:eastAsia="en-US"/>
        </w:rPr>
        <w:t>Stipendijas</w:t>
      </w:r>
      <w:r w:rsidR="000632D5" w:rsidRPr="00F92D06">
        <w:rPr>
          <w:rFonts w:asciiTheme="majorBidi" w:eastAsiaTheme="minorHAnsi" w:hAnsiTheme="majorBidi" w:cstheme="majorBidi"/>
          <w:color w:val="000000"/>
          <w:sz w:val="24"/>
          <w:szCs w:val="24"/>
          <w:lang w:eastAsia="en-US"/>
        </w:rPr>
        <w:t xml:space="preserve"> piešķiršana</w:t>
      </w:r>
      <w:r w:rsidR="00563349" w:rsidRPr="00F92D06">
        <w:rPr>
          <w:rFonts w:asciiTheme="majorBidi" w:eastAsiaTheme="minorHAnsi" w:hAnsiTheme="majorBidi" w:cstheme="majorBidi"/>
          <w:color w:val="000000"/>
          <w:sz w:val="24"/>
          <w:szCs w:val="24"/>
          <w:lang w:eastAsia="en-US"/>
        </w:rPr>
        <w:t>s un</w:t>
      </w:r>
      <w:r w:rsidRPr="00F92D06">
        <w:rPr>
          <w:rFonts w:asciiTheme="majorBidi" w:eastAsiaTheme="minorHAnsi" w:hAnsiTheme="majorBidi" w:cstheme="majorBidi"/>
          <w:color w:val="000000"/>
          <w:sz w:val="24"/>
          <w:szCs w:val="24"/>
          <w:lang w:eastAsia="en-US"/>
        </w:rPr>
        <w:t xml:space="preserve"> izmaksas tiesiskais pamats ir Izglītības likums, Ministru kabineta 20</w:t>
      </w:r>
      <w:r w:rsidR="00353A0F" w:rsidRPr="00F92D06">
        <w:rPr>
          <w:rFonts w:asciiTheme="majorBidi" w:eastAsiaTheme="minorHAnsi" w:hAnsiTheme="majorBidi" w:cstheme="majorBidi"/>
          <w:color w:val="000000"/>
          <w:sz w:val="24"/>
          <w:szCs w:val="24"/>
          <w:lang w:eastAsia="en-US"/>
        </w:rPr>
        <w:t>2</w:t>
      </w:r>
      <w:r w:rsidRPr="00F92D06">
        <w:rPr>
          <w:rFonts w:asciiTheme="majorBidi" w:eastAsiaTheme="minorHAnsi" w:hAnsiTheme="majorBidi" w:cstheme="majorBidi"/>
          <w:color w:val="000000"/>
          <w:sz w:val="24"/>
          <w:szCs w:val="24"/>
          <w:lang w:eastAsia="en-US"/>
        </w:rPr>
        <w:t xml:space="preserve">4.gada </w:t>
      </w:r>
      <w:r w:rsidR="00353A0F" w:rsidRPr="00F92D06">
        <w:rPr>
          <w:rFonts w:asciiTheme="majorBidi" w:eastAsiaTheme="minorHAnsi" w:hAnsiTheme="majorBidi" w:cstheme="majorBidi"/>
          <w:color w:val="000000"/>
          <w:sz w:val="24"/>
          <w:szCs w:val="24"/>
          <w:lang w:eastAsia="en-US"/>
        </w:rPr>
        <w:t>17</w:t>
      </w:r>
      <w:r w:rsidRPr="00F92D06">
        <w:rPr>
          <w:rFonts w:asciiTheme="majorBidi" w:eastAsiaTheme="minorHAnsi" w:hAnsiTheme="majorBidi" w:cstheme="majorBidi"/>
          <w:color w:val="000000"/>
          <w:sz w:val="24"/>
          <w:szCs w:val="24"/>
          <w:lang w:eastAsia="en-US"/>
        </w:rPr>
        <w:t>.</w:t>
      </w:r>
      <w:r w:rsidR="00353A0F" w:rsidRPr="00F92D06">
        <w:rPr>
          <w:rFonts w:asciiTheme="majorBidi" w:eastAsiaTheme="minorHAnsi" w:hAnsiTheme="majorBidi" w:cstheme="majorBidi"/>
          <w:color w:val="000000"/>
          <w:sz w:val="24"/>
          <w:szCs w:val="24"/>
          <w:lang w:eastAsia="en-US"/>
        </w:rPr>
        <w:t>decembra</w:t>
      </w:r>
      <w:r w:rsidRPr="00F92D06">
        <w:rPr>
          <w:rFonts w:asciiTheme="majorBidi" w:eastAsiaTheme="minorHAnsi" w:hAnsiTheme="majorBidi" w:cstheme="majorBidi"/>
          <w:color w:val="000000"/>
          <w:sz w:val="24"/>
          <w:szCs w:val="24"/>
          <w:lang w:eastAsia="en-US"/>
        </w:rPr>
        <w:t xml:space="preserve"> noteikumi Nr.</w:t>
      </w:r>
      <w:r w:rsidR="006644FC" w:rsidRPr="00F92D06">
        <w:rPr>
          <w:rFonts w:asciiTheme="majorBidi" w:eastAsiaTheme="minorHAnsi" w:hAnsiTheme="majorBidi" w:cstheme="majorBidi"/>
          <w:color w:val="000000"/>
          <w:sz w:val="24"/>
          <w:szCs w:val="24"/>
          <w:lang w:eastAsia="en-US"/>
        </w:rPr>
        <w:t> </w:t>
      </w:r>
      <w:r w:rsidR="00353A0F" w:rsidRPr="00F92D06">
        <w:rPr>
          <w:rFonts w:asciiTheme="majorBidi" w:eastAsiaTheme="minorHAnsi" w:hAnsiTheme="majorBidi" w:cstheme="majorBidi"/>
          <w:color w:val="000000"/>
          <w:sz w:val="24"/>
          <w:szCs w:val="24"/>
          <w:lang w:eastAsia="en-US"/>
        </w:rPr>
        <w:t>818</w:t>
      </w:r>
      <w:r w:rsidRPr="00F92D06">
        <w:rPr>
          <w:rFonts w:asciiTheme="majorBidi" w:eastAsiaTheme="minorHAnsi" w:hAnsiTheme="majorBidi" w:cstheme="majorBidi"/>
          <w:color w:val="000000"/>
          <w:sz w:val="24"/>
          <w:szCs w:val="24"/>
          <w:lang w:eastAsia="en-US"/>
        </w:rPr>
        <w:t xml:space="preserve"> “Noteikumi par stipendijām” (turpmāk</w:t>
      </w:r>
      <w:r w:rsidR="003D6A3D" w:rsidRPr="00F92D06">
        <w:rPr>
          <w:rFonts w:asciiTheme="majorBidi" w:eastAsiaTheme="minorHAnsi" w:hAnsiTheme="majorBidi" w:cstheme="majorBidi"/>
          <w:color w:val="000000"/>
          <w:sz w:val="24"/>
          <w:szCs w:val="24"/>
          <w:lang w:eastAsia="en-US"/>
        </w:rPr>
        <w:t> </w:t>
      </w:r>
      <w:r w:rsidRPr="00F92D06">
        <w:rPr>
          <w:rFonts w:asciiTheme="majorBidi" w:eastAsiaTheme="minorHAnsi" w:hAnsiTheme="majorBidi" w:cstheme="majorBidi"/>
          <w:color w:val="000000"/>
          <w:sz w:val="24"/>
          <w:szCs w:val="24"/>
          <w:lang w:eastAsia="en-US"/>
        </w:rPr>
        <w:t>– noteikumi) un šis nolikums.</w:t>
      </w:r>
    </w:p>
    <w:p w14:paraId="259AA3A6" w14:textId="77777777" w:rsidR="002B24E7" w:rsidRPr="00F92D06" w:rsidRDefault="002B24E7" w:rsidP="001617DB">
      <w:pPr>
        <w:pStyle w:val="Sarakstarindkopa"/>
        <w:numPr>
          <w:ilvl w:val="0"/>
          <w:numId w:val="2"/>
        </w:numPr>
        <w:contextualSpacing w:val="0"/>
        <w:jc w:val="both"/>
        <w:rPr>
          <w:rFonts w:asciiTheme="majorBidi" w:eastAsia="Calibri" w:hAnsiTheme="majorBidi" w:cstheme="majorBidi"/>
          <w:sz w:val="24"/>
          <w:szCs w:val="24"/>
          <w:lang w:eastAsia="en-US"/>
        </w:rPr>
      </w:pPr>
      <w:r w:rsidRPr="00F92D06">
        <w:rPr>
          <w:rFonts w:asciiTheme="majorBidi" w:eastAsiaTheme="minorHAnsi" w:hAnsiTheme="majorBidi" w:cstheme="majorBidi"/>
          <w:color w:val="000000"/>
          <w:sz w:val="24"/>
          <w:szCs w:val="24"/>
          <w:lang w:eastAsia="en-US"/>
        </w:rPr>
        <w:t xml:space="preserve">Stipendiju fondu veido valsts budžeta līdzekļi un tas paredzēts valsts finansētās vietās profesionālās vidējās izglītības programmās uzņemto izglītojamo stipendijām. Stipendijas piešķiršanas apmēru nosaka stipendiju piešķiršanas komisija. </w:t>
      </w:r>
    </w:p>
    <w:p w14:paraId="2F978366" w14:textId="77777777" w:rsidR="00386F3F" w:rsidRPr="00F92D06" w:rsidRDefault="00386F3F" w:rsidP="001617DB">
      <w:pPr>
        <w:pStyle w:val="Sarakstarindkopa"/>
        <w:ind w:left="357"/>
        <w:contextualSpacing w:val="0"/>
        <w:jc w:val="both"/>
        <w:rPr>
          <w:rFonts w:asciiTheme="majorBidi" w:eastAsia="Calibri" w:hAnsiTheme="majorBidi" w:cstheme="majorBidi"/>
          <w:sz w:val="24"/>
          <w:szCs w:val="24"/>
          <w:lang w:eastAsia="en-US"/>
        </w:rPr>
      </w:pPr>
    </w:p>
    <w:p w14:paraId="3884E11C" w14:textId="77777777" w:rsidR="002B24E7" w:rsidRPr="00F92D06" w:rsidRDefault="002B24E7" w:rsidP="001617DB">
      <w:pPr>
        <w:pStyle w:val="Sarakstarindkopa"/>
        <w:spacing w:after="120"/>
        <w:ind w:left="284"/>
        <w:contextualSpacing w:val="0"/>
        <w:jc w:val="center"/>
        <w:rPr>
          <w:rFonts w:asciiTheme="majorBidi" w:eastAsia="Calibri" w:hAnsiTheme="majorBidi" w:cstheme="majorBidi"/>
          <w:b/>
          <w:sz w:val="24"/>
          <w:szCs w:val="24"/>
          <w:lang w:eastAsia="en-US"/>
        </w:rPr>
      </w:pPr>
      <w:r w:rsidRPr="00F92D06">
        <w:rPr>
          <w:rFonts w:asciiTheme="majorBidi" w:eastAsia="Calibri" w:hAnsiTheme="majorBidi" w:cstheme="majorBidi"/>
          <w:b/>
          <w:sz w:val="24"/>
          <w:szCs w:val="24"/>
          <w:lang w:eastAsia="en-US"/>
        </w:rPr>
        <w:t>II. Stipendijas piešķiršanas kritēriji un apmērs</w:t>
      </w:r>
    </w:p>
    <w:p w14:paraId="60A2FF9D" w14:textId="7D8424CF" w:rsidR="004C700B" w:rsidRPr="00F92D06" w:rsidRDefault="00B140C7"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Izglītojamais, kurš</w:t>
      </w:r>
      <w:r w:rsidR="00DA7F68" w:rsidRPr="00F92D06">
        <w:rPr>
          <w:rFonts w:asciiTheme="majorBidi" w:eastAsiaTheme="minorHAnsi" w:hAnsiTheme="majorBidi" w:cstheme="majorBidi"/>
          <w:sz w:val="24"/>
          <w:szCs w:val="24"/>
          <w:lang w:eastAsia="en-US"/>
        </w:rPr>
        <w:t xml:space="preserve"> izglītības iestādē klātienē apgūst profesionālās vidējās izglītības programmu (izglītības programmas īstenošanas ilgums ir vismaz viens gads)</w:t>
      </w:r>
      <w:r w:rsidR="0059634C" w:rsidRPr="00F92D06">
        <w:rPr>
          <w:rFonts w:asciiTheme="majorBidi" w:eastAsiaTheme="minorHAnsi" w:hAnsiTheme="majorBidi" w:cstheme="majorBidi"/>
          <w:sz w:val="24"/>
          <w:szCs w:val="24"/>
          <w:lang w:eastAsia="en-US"/>
        </w:rPr>
        <w:t xml:space="preserve">, no stipendiju fonda </w:t>
      </w:r>
      <w:r w:rsidR="00191C83" w:rsidRPr="00F92D06">
        <w:rPr>
          <w:rFonts w:asciiTheme="majorBidi" w:eastAsiaTheme="minorHAnsi" w:hAnsiTheme="majorBidi" w:cstheme="majorBidi"/>
          <w:sz w:val="24"/>
          <w:szCs w:val="24"/>
          <w:lang w:eastAsia="en-US"/>
        </w:rPr>
        <w:t>var saņemt ikmēneša stipendiju</w:t>
      </w:r>
      <w:r w:rsidR="000B0851" w:rsidRPr="00F92D06">
        <w:rPr>
          <w:rFonts w:asciiTheme="majorBidi" w:eastAsiaTheme="minorHAnsi" w:hAnsiTheme="majorBidi" w:cstheme="majorBidi"/>
          <w:sz w:val="24"/>
          <w:szCs w:val="24"/>
          <w:lang w:eastAsia="en-US"/>
        </w:rPr>
        <w:t xml:space="preserve"> – minimālo ikmēneša stipendiju</w:t>
      </w:r>
      <w:r w:rsidR="006E4283" w:rsidRPr="00F92D06">
        <w:rPr>
          <w:rFonts w:asciiTheme="majorBidi" w:eastAsiaTheme="minorHAnsi" w:hAnsiTheme="majorBidi" w:cstheme="majorBidi"/>
          <w:sz w:val="24"/>
          <w:szCs w:val="24"/>
          <w:lang w:eastAsia="en-US"/>
        </w:rPr>
        <w:t xml:space="preserve"> (izņemot šo noteikumu </w:t>
      </w:r>
      <w:r w:rsidR="00A2305C" w:rsidRPr="00F92D06">
        <w:rPr>
          <w:rFonts w:asciiTheme="majorBidi" w:eastAsiaTheme="minorHAnsi" w:hAnsiTheme="majorBidi" w:cstheme="majorBidi"/>
          <w:sz w:val="24"/>
          <w:szCs w:val="24"/>
          <w:lang w:eastAsia="en-US"/>
        </w:rPr>
        <w:t>1</w:t>
      </w:r>
      <w:r w:rsidR="000759A3" w:rsidRPr="00F92D06">
        <w:rPr>
          <w:rFonts w:asciiTheme="majorBidi" w:eastAsiaTheme="minorHAnsi" w:hAnsiTheme="majorBidi" w:cstheme="majorBidi"/>
          <w:sz w:val="24"/>
          <w:szCs w:val="24"/>
          <w:lang w:eastAsia="en-US"/>
        </w:rPr>
        <w:t>1</w:t>
      </w:r>
      <w:r w:rsidR="006E4283" w:rsidRPr="00F92D06">
        <w:rPr>
          <w:rFonts w:asciiTheme="majorBidi" w:eastAsiaTheme="minorHAnsi" w:hAnsiTheme="majorBidi" w:cstheme="majorBidi"/>
          <w:sz w:val="24"/>
          <w:szCs w:val="24"/>
          <w:lang w:eastAsia="en-US"/>
        </w:rPr>
        <w:t>.punktā</w:t>
      </w:r>
      <w:r w:rsidR="00DA7F68" w:rsidRPr="00F92D06">
        <w:rPr>
          <w:rFonts w:asciiTheme="majorBidi" w:eastAsiaTheme="minorHAnsi" w:hAnsiTheme="majorBidi" w:cstheme="majorBidi"/>
          <w:sz w:val="24"/>
          <w:szCs w:val="24"/>
          <w:lang w:eastAsia="en-US"/>
        </w:rPr>
        <w:t xml:space="preserve"> </w:t>
      </w:r>
      <w:r w:rsidR="006E4283" w:rsidRPr="00F92D06">
        <w:rPr>
          <w:rFonts w:asciiTheme="majorBidi" w:eastAsiaTheme="minorHAnsi" w:hAnsiTheme="majorBidi" w:cstheme="majorBidi"/>
          <w:sz w:val="24"/>
          <w:szCs w:val="24"/>
          <w:lang w:eastAsia="en-US"/>
        </w:rPr>
        <w:t>minēto gadījumu)</w:t>
      </w:r>
      <w:r w:rsidR="004D09FC" w:rsidRPr="00F92D06">
        <w:rPr>
          <w:rFonts w:asciiTheme="majorBidi" w:eastAsiaTheme="minorHAnsi" w:hAnsiTheme="majorBidi" w:cstheme="majorBidi"/>
          <w:sz w:val="24"/>
          <w:szCs w:val="24"/>
          <w:lang w:eastAsia="en-US"/>
        </w:rPr>
        <w:t xml:space="preserve"> vai paaugstinātu ikmēneša stipendiju, kā arī vienreizēju stipendiju</w:t>
      </w:r>
      <w:r w:rsidR="00782805" w:rsidRPr="00F92D06">
        <w:rPr>
          <w:rFonts w:asciiTheme="majorBidi" w:eastAsiaTheme="minorHAnsi" w:hAnsiTheme="majorBidi" w:cstheme="majorBidi"/>
          <w:sz w:val="24"/>
          <w:szCs w:val="24"/>
          <w:lang w:eastAsia="en-US"/>
        </w:rPr>
        <w:t>, lai sekmētu izglītojamā motivāciju paaugstināt mācību rezultātus</w:t>
      </w:r>
      <w:r w:rsidR="0036411F" w:rsidRPr="00F92D06">
        <w:rPr>
          <w:rFonts w:asciiTheme="majorBidi" w:eastAsiaTheme="minorHAnsi" w:hAnsiTheme="majorBidi" w:cstheme="majorBidi"/>
          <w:sz w:val="24"/>
          <w:szCs w:val="24"/>
          <w:lang w:eastAsia="en-US"/>
        </w:rPr>
        <w:t>, aktīvi piedalīties izglītības iestādes sabiedriskajā dzīvē</w:t>
      </w:r>
      <w:r w:rsidR="00C82F2C" w:rsidRPr="00F92D06">
        <w:rPr>
          <w:rFonts w:asciiTheme="majorBidi" w:eastAsiaTheme="minorHAnsi" w:hAnsiTheme="majorBidi" w:cstheme="majorBidi"/>
          <w:sz w:val="24"/>
          <w:szCs w:val="24"/>
          <w:lang w:eastAsia="en-US"/>
        </w:rPr>
        <w:t>, kā arī veicinātu izglītojamā intelektuālo spēju attīstību</w:t>
      </w:r>
      <w:r w:rsidR="00486260" w:rsidRPr="00F92D06">
        <w:rPr>
          <w:rFonts w:asciiTheme="majorBidi" w:eastAsiaTheme="minorHAnsi" w:hAnsiTheme="majorBidi" w:cstheme="majorBidi"/>
          <w:sz w:val="24"/>
          <w:szCs w:val="24"/>
          <w:lang w:eastAsia="en-US"/>
        </w:rPr>
        <w:t xml:space="preserve"> un izglītības pieejamību.</w:t>
      </w:r>
    </w:p>
    <w:p w14:paraId="50FCAF52" w14:textId="2411794F" w:rsidR="002B24E7" w:rsidRPr="00F92D06" w:rsidRDefault="002B24E7"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Stipendiju fondu izveido, paredzot katram izglītojamam vidēji ne mazāk kā 20,00 </w:t>
      </w:r>
      <w:r w:rsidRPr="00F92D06">
        <w:rPr>
          <w:rFonts w:asciiTheme="majorBidi" w:eastAsiaTheme="minorHAnsi" w:hAnsiTheme="majorBidi" w:cstheme="majorBidi"/>
          <w:i/>
          <w:iCs/>
          <w:sz w:val="24"/>
          <w:szCs w:val="24"/>
          <w:lang w:eastAsia="en-US"/>
        </w:rPr>
        <w:t>euro</w:t>
      </w:r>
      <w:r w:rsidRPr="00F92D06">
        <w:rPr>
          <w:rFonts w:asciiTheme="majorBidi" w:eastAsiaTheme="minorHAnsi" w:hAnsiTheme="majorBidi" w:cstheme="majorBidi"/>
          <w:sz w:val="24"/>
          <w:szCs w:val="24"/>
          <w:lang w:eastAsia="en-US"/>
        </w:rPr>
        <w:t xml:space="preserve"> mēnesī.</w:t>
      </w:r>
    </w:p>
    <w:p w14:paraId="7F1466A9" w14:textId="31F5E7CA" w:rsidR="00486260" w:rsidRPr="00F92D06" w:rsidRDefault="00486260"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Vienreizējām</w:t>
      </w:r>
      <w:r w:rsidR="00D46A4D" w:rsidRPr="00F92D06">
        <w:rPr>
          <w:rFonts w:asciiTheme="majorBidi" w:eastAsiaTheme="minorHAnsi" w:hAnsiTheme="majorBidi" w:cstheme="majorBidi"/>
          <w:sz w:val="24"/>
          <w:szCs w:val="24"/>
          <w:lang w:eastAsia="en-US"/>
        </w:rPr>
        <w:t xml:space="preserve"> stipendijām paredz ne vairāk kā piecus procentus no stipendiju fonda apmēra</w:t>
      </w:r>
      <w:r w:rsidR="006522CA" w:rsidRPr="00F92D06">
        <w:rPr>
          <w:rFonts w:asciiTheme="majorBidi" w:eastAsiaTheme="minorHAnsi" w:hAnsiTheme="majorBidi" w:cstheme="majorBidi"/>
          <w:sz w:val="24"/>
          <w:szCs w:val="24"/>
          <w:lang w:eastAsia="en-US"/>
        </w:rPr>
        <w:t>.</w:t>
      </w:r>
    </w:p>
    <w:p w14:paraId="0FFB0D77" w14:textId="6728BAF5" w:rsidR="009530DE" w:rsidRPr="00F92D06" w:rsidRDefault="002B24E7" w:rsidP="004C0718">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I</w:t>
      </w:r>
      <w:r w:rsidR="00F3326C" w:rsidRPr="00F92D06">
        <w:rPr>
          <w:rFonts w:asciiTheme="majorBidi" w:eastAsiaTheme="minorHAnsi" w:hAnsiTheme="majorBidi" w:cstheme="majorBidi"/>
          <w:sz w:val="24"/>
          <w:szCs w:val="24"/>
          <w:lang w:eastAsia="en-US"/>
        </w:rPr>
        <w:t>zglītojamam i</w:t>
      </w:r>
      <w:r w:rsidRPr="00F92D06">
        <w:rPr>
          <w:rFonts w:asciiTheme="majorBidi" w:eastAsiaTheme="minorHAnsi" w:hAnsiTheme="majorBidi" w:cstheme="majorBidi"/>
          <w:sz w:val="24"/>
          <w:szCs w:val="24"/>
          <w:lang w:eastAsia="en-US"/>
        </w:rPr>
        <w:t xml:space="preserve">kmēneša stipendijas apmēru nosaka atbilstoši </w:t>
      </w:r>
      <w:r w:rsidR="00D67FBE" w:rsidRPr="00F92D06">
        <w:rPr>
          <w:rFonts w:asciiTheme="majorBidi" w:eastAsiaTheme="minorHAnsi" w:hAnsiTheme="majorBidi" w:cstheme="majorBidi"/>
          <w:sz w:val="24"/>
          <w:szCs w:val="24"/>
          <w:lang w:eastAsia="en-US"/>
        </w:rPr>
        <w:t>sasniegtajiem mācību rezultātiem divas reizes gadā</w:t>
      </w:r>
      <w:r w:rsidR="00164E45" w:rsidRPr="00F92D06">
        <w:rPr>
          <w:rFonts w:asciiTheme="majorBidi" w:eastAsiaTheme="minorHAnsi" w:hAnsiTheme="majorBidi" w:cstheme="majorBidi"/>
          <w:sz w:val="24"/>
          <w:szCs w:val="24"/>
          <w:lang w:eastAsia="en-US"/>
        </w:rPr>
        <w:t xml:space="preserve"> </w:t>
      </w:r>
      <w:r w:rsidR="00F679CC" w:rsidRPr="00F92D06">
        <w:rPr>
          <w:rFonts w:asciiTheme="majorBidi" w:eastAsiaTheme="minorHAnsi" w:hAnsiTheme="majorBidi" w:cstheme="majorBidi"/>
          <w:sz w:val="24"/>
          <w:szCs w:val="24"/>
          <w:lang w:eastAsia="en-US"/>
        </w:rPr>
        <w:t xml:space="preserve">uz </w:t>
      </w:r>
      <w:r w:rsidR="008E6AD5" w:rsidRPr="00F92D06">
        <w:rPr>
          <w:rFonts w:asciiTheme="majorBidi" w:eastAsiaTheme="minorHAnsi" w:hAnsiTheme="majorBidi" w:cstheme="majorBidi"/>
          <w:sz w:val="24"/>
          <w:szCs w:val="24"/>
          <w:lang w:eastAsia="en-US"/>
        </w:rPr>
        <w:t>1.janvāri un uz 30.jūniju (turpmāk – stipendiju piešķiršanas periods</w:t>
      </w:r>
      <w:r w:rsidR="00742E78" w:rsidRPr="00F92D06">
        <w:rPr>
          <w:rFonts w:asciiTheme="majorBidi" w:eastAsiaTheme="minorHAnsi" w:hAnsiTheme="majorBidi" w:cstheme="majorBidi"/>
          <w:sz w:val="24"/>
          <w:szCs w:val="24"/>
          <w:lang w:eastAsia="en-US"/>
        </w:rPr>
        <w:t>)</w:t>
      </w:r>
      <w:r w:rsidR="004C0718" w:rsidRPr="00F92D06">
        <w:rPr>
          <w:rFonts w:asciiTheme="majorBidi" w:eastAsiaTheme="minorHAnsi" w:hAnsiTheme="majorBidi" w:cstheme="majorBidi"/>
          <w:sz w:val="24"/>
          <w:szCs w:val="24"/>
          <w:lang w:eastAsia="en-US"/>
        </w:rPr>
        <w:t>.</w:t>
      </w:r>
    </w:p>
    <w:p w14:paraId="0DF2A30B" w14:textId="0EFF94ED" w:rsidR="00B56977" w:rsidRPr="00F92D06" w:rsidRDefault="00917CA4"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lastRenderedPageBreak/>
        <w:t>Minimālās stipendijas apmērs</w:t>
      </w:r>
      <w:r w:rsidR="00DC2775" w:rsidRPr="00F92D06">
        <w:rPr>
          <w:rFonts w:asciiTheme="majorBidi" w:eastAsiaTheme="minorHAnsi" w:hAnsiTheme="majorBidi" w:cstheme="majorBidi"/>
          <w:sz w:val="24"/>
          <w:szCs w:val="24"/>
          <w:lang w:eastAsia="en-US"/>
        </w:rPr>
        <w:t xml:space="preserve"> izglītojamam</w:t>
      </w:r>
      <w:r w:rsidRPr="00F92D06">
        <w:rPr>
          <w:rFonts w:asciiTheme="majorBidi" w:eastAsiaTheme="minorHAnsi" w:hAnsiTheme="majorBidi" w:cstheme="majorBidi"/>
          <w:sz w:val="24"/>
          <w:szCs w:val="24"/>
          <w:lang w:eastAsia="en-US"/>
        </w:rPr>
        <w:t xml:space="preserve"> ir 15 </w:t>
      </w:r>
      <w:r w:rsidRPr="00F92D06">
        <w:rPr>
          <w:rFonts w:asciiTheme="majorBidi" w:eastAsiaTheme="minorHAnsi" w:hAnsiTheme="majorBidi" w:cstheme="majorBidi"/>
          <w:i/>
          <w:iCs/>
          <w:sz w:val="24"/>
          <w:szCs w:val="24"/>
          <w:lang w:eastAsia="en-US"/>
        </w:rPr>
        <w:t>euro</w:t>
      </w:r>
      <w:r w:rsidRPr="00F92D06">
        <w:rPr>
          <w:rFonts w:asciiTheme="majorBidi" w:eastAsiaTheme="minorHAnsi" w:hAnsiTheme="majorBidi" w:cstheme="majorBidi"/>
          <w:sz w:val="24"/>
          <w:szCs w:val="24"/>
          <w:lang w:eastAsia="en-US"/>
        </w:rPr>
        <w:t>.</w:t>
      </w:r>
    </w:p>
    <w:p w14:paraId="79EB135F" w14:textId="1060A7A8" w:rsidR="0055196A" w:rsidRPr="00F92D06" w:rsidRDefault="003D47C9"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Minimālo stipendiju piešķir, izglītojama</w:t>
      </w:r>
      <w:r w:rsidR="00321368" w:rsidRPr="00F92D06">
        <w:rPr>
          <w:rFonts w:asciiTheme="majorBidi" w:eastAsiaTheme="minorHAnsi" w:hAnsiTheme="majorBidi" w:cstheme="majorBidi"/>
          <w:sz w:val="24"/>
          <w:szCs w:val="24"/>
          <w:lang w:eastAsia="en-US"/>
        </w:rPr>
        <w:t>m uzsākot vai atsākot</w:t>
      </w:r>
      <w:r w:rsidR="000605D1" w:rsidRPr="00F92D06">
        <w:rPr>
          <w:rFonts w:asciiTheme="majorBidi" w:eastAsiaTheme="minorHAnsi" w:hAnsiTheme="majorBidi" w:cstheme="majorBidi"/>
          <w:sz w:val="24"/>
          <w:szCs w:val="24"/>
          <w:lang w:eastAsia="en-US"/>
        </w:rPr>
        <w:t xml:space="preserve"> mācības </w:t>
      </w:r>
      <w:r w:rsidR="00F80309" w:rsidRPr="00F92D06">
        <w:rPr>
          <w:rFonts w:asciiTheme="majorBidi" w:eastAsiaTheme="minorHAnsi" w:hAnsiTheme="majorBidi" w:cstheme="majorBidi"/>
          <w:sz w:val="24"/>
          <w:szCs w:val="24"/>
          <w:lang w:eastAsia="en-US"/>
        </w:rPr>
        <w:t>izglītības iestādē, līdz brīdim, kad atbilstoši šo noteikumu</w:t>
      </w:r>
      <w:r w:rsidR="005A0AD7" w:rsidRPr="00F92D06">
        <w:rPr>
          <w:rFonts w:asciiTheme="majorBidi" w:eastAsiaTheme="minorHAnsi" w:hAnsiTheme="majorBidi" w:cstheme="majorBidi"/>
          <w:sz w:val="24"/>
          <w:szCs w:val="24"/>
          <w:lang w:eastAsia="en-US"/>
        </w:rPr>
        <w:t xml:space="preserve"> </w:t>
      </w:r>
      <w:r w:rsidR="000759A3" w:rsidRPr="00F92D06">
        <w:rPr>
          <w:rFonts w:asciiTheme="majorBidi" w:eastAsiaTheme="minorHAnsi" w:hAnsiTheme="majorBidi" w:cstheme="majorBidi"/>
          <w:sz w:val="24"/>
          <w:szCs w:val="24"/>
          <w:lang w:eastAsia="en-US"/>
        </w:rPr>
        <w:t>7</w:t>
      </w:r>
      <w:r w:rsidR="005A0AD7" w:rsidRPr="00F92D06">
        <w:rPr>
          <w:rFonts w:asciiTheme="majorBidi" w:eastAsiaTheme="minorHAnsi" w:hAnsiTheme="majorBidi" w:cstheme="majorBidi"/>
          <w:sz w:val="24"/>
          <w:szCs w:val="24"/>
          <w:lang w:eastAsia="en-US"/>
        </w:rPr>
        <w:t>.punktam</w:t>
      </w:r>
      <w:r w:rsidR="0077581F" w:rsidRPr="00F92D06">
        <w:rPr>
          <w:rFonts w:asciiTheme="majorBidi" w:eastAsiaTheme="minorHAnsi" w:hAnsiTheme="majorBidi" w:cstheme="majorBidi"/>
          <w:sz w:val="24"/>
          <w:szCs w:val="24"/>
          <w:lang w:eastAsia="en-US"/>
        </w:rPr>
        <w:t xml:space="preserve"> </w:t>
      </w:r>
      <w:r w:rsidR="005A0AD7" w:rsidRPr="00F92D06">
        <w:rPr>
          <w:rFonts w:asciiTheme="majorBidi" w:eastAsiaTheme="minorHAnsi" w:hAnsiTheme="majorBidi" w:cstheme="majorBidi"/>
          <w:sz w:val="24"/>
          <w:szCs w:val="24"/>
          <w:lang w:eastAsia="en-US"/>
        </w:rPr>
        <w:t xml:space="preserve">izglītības iestāde </w:t>
      </w:r>
      <w:r w:rsidR="003B197A" w:rsidRPr="00F92D06">
        <w:rPr>
          <w:rFonts w:asciiTheme="majorBidi" w:eastAsiaTheme="minorHAnsi" w:hAnsiTheme="majorBidi" w:cstheme="majorBidi"/>
          <w:sz w:val="24"/>
          <w:szCs w:val="24"/>
          <w:lang w:eastAsia="en-US"/>
        </w:rPr>
        <w:t xml:space="preserve"> nosaka citu ikmēneša stipendijas apmēru, kā arī šo noteikumu </w:t>
      </w:r>
      <w:r w:rsidR="006025C2" w:rsidRPr="00F92D06">
        <w:rPr>
          <w:rFonts w:asciiTheme="majorBidi" w:eastAsiaTheme="minorHAnsi" w:hAnsiTheme="majorBidi" w:cstheme="majorBidi"/>
          <w:sz w:val="24"/>
          <w:szCs w:val="24"/>
          <w:lang w:eastAsia="en-US"/>
        </w:rPr>
        <w:t>1</w:t>
      </w:r>
      <w:r w:rsidR="000759A3" w:rsidRPr="00F92D06">
        <w:rPr>
          <w:rFonts w:asciiTheme="majorBidi" w:eastAsiaTheme="minorHAnsi" w:hAnsiTheme="majorBidi" w:cstheme="majorBidi"/>
          <w:sz w:val="24"/>
          <w:szCs w:val="24"/>
          <w:lang w:eastAsia="en-US"/>
        </w:rPr>
        <w:t>0</w:t>
      </w:r>
      <w:r w:rsidR="006025C2" w:rsidRPr="00F92D06">
        <w:rPr>
          <w:rFonts w:asciiTheme="majorBidi" w:eastAsiaTheme="minorHAnsi" w:hAnsiTheme="majorBidi" w:cstheme="majorBidi"/>
          <w:sz w:val="24"/>
          <w:szCs w:val="24"/>
          <w:lang w:eastAsia="en-US"/>
        </w:rPr>
        <w:t>.</w:t>
      </w:r>
      <w:r w:rsidR="003B197A" w:rsidRPr="00F92D06">
        <w:rPr>
          <w:rFonts w:asciiTheme="majorBidi" w:eastAsiaTheme="minorHAnsi" w:hAnsiTheme="majorBidi" w:cstheme="majorBidi"/>
          <w:sz w:val="24"/>
          <w:szCs w:val="24"/>
          <w:lang w:eastAsia="en-US"/>
        </w:rPr>
        <w:t xml:space="preserve"> un </w:t>
      </w:r>
      <w:r w:rsidR="000F47D7" w:rsidRPr="00F92D06">
        <w:rPr>
          <w:rFonts w:asciiTheme="majorBidi" w:eastAsiaTheme="minorHAnsi" w:hAnsiTheme="majorBidi" w:cstheme="majorBidi"/>
          <w:sz w:val="24"/>
          <w:szCs w:val="24"/>
          <w:lang w:eastAsia="en-US"/>
        </w:rPr>
        <w:t>2</w:t>
      </w:r>
      <w:r w:rsidR="007971B9" w:rsidRPr="00F92D06">
        <w:rPr>
          <w:rFonts w:asciiTheme="majorBidi" w:eastAsiaTheme="minorHAnsi" w:hAnsiTheme="majorBidi" w:cstheme="majorBidi"/>
          <w:sz w:val="24"/>
          <w:szCs w:val="24"/>
          <w:lang w:eastAsia="en-US"/>
        </w:rPr>
        <w:t>6</w:t>
      </w:r>
      <w:r w:rsidR="003B197A" w:rsidRPr="00F92D06">
        <w:rPr>
          <w:rFonts w:asciiTheme="majorBidi" w:eastAsiaTheme="minorHAnsi" w:hAnsiTheme="majorBidi" w:cstheme="majorBidi"/>
          <w:sz w:val="24"/>
          <w:szCs w:val="24"/>
          <w:lang w:eastAsia="en-US"/>
        </w:rPr>
        <w:t>. punktā</w:t>
      </w:r>
      <w:r w:rsidR="0077581F" w:rsidRPr="00F92D06">
        <w:rPr>
          <w:rFonts w:asciiTheme="majorBidi" w:eastAsiaTheme="minorHAnsi" w:hAnsiTheme="majorBidi" w:cstheme="majorBidi"/>
          <w:sz w:val="24"/>
          <w:szCs w:val="24"/>
          <w:lang w:eastAsia="en-US"/>
        </w:rPr>
        <w:t xml:space="preserve"> noteiktajā gadījumā.</w:t>
      </w:r>
    </w:p>
    <w:p w14:paraId="536764E1" w14:textId="354614D1" w:rsidR="0077581F" w:rsidRPr="00F92D06" w:rsidRDefault="0084433A" w:rsidP="001617DB">
      <w:pPr>
        <w:pStyle w:val="Sarakstarindkopa"/>
        <w:numPr>
          <w:ilvl w:val="0"/>
          <w:numId w:val="2"/>
        </w:numPr>
        <w:contextualSpacing w:val="0"/>
        <w:jc w:val="both"/>
        <w:rPr>
          <w:rFonts w:asciiTheme="majorBidi" w:eastAsiaTheme="minorHAnsi" w:hAnsiTheme="majorBidi" w:cstheme="majorBidi"/>
          <w:color w:val="000000"/>
          <w:sz w:val="24"/>
          <w:szCs w:val="24"/>
          <w:lang w:eastAsia="en-US"/>
        </w:rPr>
      </w:pPr>
      <w:r w:rsidRPr="00F92D06">
        <w:rPr>
          <w:rFonts w:asciiTheme="majorBidi" w:eastAsiaTheme="minorHAnsi" w:hAnsiTheme="majorBidi" w:cstheme="majorBidi"/>
          <w:b/>
          <w:bCs/>
          <w:sz w:val="24"/>
          <w:szCs w:val="24"/>
          <w:u w:val="single"/>
          <w:lang w:eastAsia="en-US"/>
        </w:rPr>
        <w:t>Minimālo ikmēneša stipendiju izglītojamam</w:t>
      </w:r>
      <w:r w:rsidR="009724FD" w:rsidRPr="00F92D06">
        <w:rPr>
          <w:rFonts w:asciiTheme="majorBidi" w:eastAsiaTheme="minorHAnsi" w:hAnsiTheme="majorBidi" w:cstheme="majorBidi"/>
          <w:b/>
          <w:bCs/>
          <w:sz w:val="24"/>
          <w:szCs w:val="24"/>
          <w:u w:val="single"/>
          <w:lang w:eastAsia="en-US"/>
        </w:rPr>
        <w:t xml:space="preserve"> piešķir</w:t>
      </w:r>
      <w:r w:rsidR="009724FD" w:rsidRPr="00F92D06">
        <w:rPr>
          <w:rFonts w:asciiTheme="majorBidi" w:eastAsiaTheme="minorHAnsi" w:hAnsiTheme="majorBidi" w:cstheme="majorBidi"/>
          <w:sz w:val="24"/>
          <w:szCs w:val="24"/>
          <w:lang w:eastAsia="en-US"/>
        </w:rPr>
        <w:t>, ja iepriekšējā stipendijas piešķiršanas periodā</w:t>
      </w:r>
      <w:r w:rsidR="00F17239" w:rsidRPr="00F92D06">
        <w:rPr>
          <w:rFonts w:asciiTheme="majorBidi" w:eastAsiaTheme="minorHAnsi" w:hAnsiTheme="majorBidi" w:cstheme="majorBidi"/>
          <w:sz w:val="24"/>
          <w:szCs w:val="24"/>
          <w:lang w:eastAsia="en-US"/>
        </w:rPr>
        <w:t xml:space="preserve"> </w:t>
      </w:r>
      <w:r w:rsidR="009724FD" w:rsidRPr="00F92D06">
        <w:rPr>
          <w:rFonts w:asciiTheme="majorBidi" w:eastAsiaTheme="minorHAnsi" w:hAnsiTheme="majorBidi" w:cstheme="majorBidi"/>
          <w:sz w:val="24"/>
          <w:szCs w:val="24"/>
          <w:lang w:eastAsia="en-US"/>
        </w:rPr>
        <w:t>ir bijis kāds no šādiem gadījumiem</w:t>
      </w:r>
      <w:r w:rsidR="009724FD" w:rsidRPr="00F92D06">
        <w:rPr>
          <w:rFonts w:asciiTheme="majorBidi" w:eastAsiaTheme="minorHAnsi" w:hAnsiTheme="majorBidi" w:cstheme="majorBidi"/>
          <w:color w:val="000000"/>
          <w:sz w:val="24"/>
          <w:szCs w:val="24"/>
          <w:lang w:eastAsia="en-US"/>
        </w:rPr>
        <w:t>:</w:t>
      </w:r>
    </w:p>
    <w:p w14:paraId="19378F3A" w14:textId="2E236F67" w:rsidR="00F32E5F" w:rsidRPr="00F92D06" w:rsidRDefault="00D81825"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w:t>
      </w:r>
      <w:r w:rsidR="00E26981" w:rsidRPr="00F92D06">
        <w:rPr>
          <w:rFonts w:asciiTheme="majorBidi" w:hAnsiTheme="majorBidi" w:cstheme="majorBidi"/>
          <w:sz w:val="24"/>
          <w:szCs w:val="24"/>
        </w:rPr>
        <w:t>zglītojamais</w:t>
      </w:r>
      <w:r w:rsidR="000928B7" w:rsidRPr="00F92D06">
        <w:rPr>
          <w:rFonts w:asciiTheme="majorBidi" w:hAnsiTheme="majorBidi" w:cstheme="majorBidi"/>
          <w:sz w:val="24"/>
          <w:szCs w:val="24"/>
        </w:rPr>
        <w:t xml:space="preserve"> atbilstoši sasniegtajiem mācību rezultātiem ne vairāk kā vienā vispārējās vidējās izglītības mācību priekšmeta kursā</w:t>
      </w:r>
      <w:r w:rsidR="00C623D4" w:rsidRPr="00F92D06">
        <w:rPr>
          <w:rFonts w:asciiTheme="majorBidi" w:hAnsiTheme="majorBidi" w:cstheme="majorBidi"/>
          <w:sz w:val="24"/>
          <w:szCs w:val="24"/>
        </w:rPr>
        <w:t xml:space="preserve"> (pamatkursā, padziļinātajā kursā, specializētajā kursā)</w:t>
      </w:r>
      <w:r w:rsidR="00D25F93" w:rsidRPr="00F92D06">
        <w:rPr>
          <w:rFonts w:asciiTheme="majorBidi" w:hAnsiTheme="majorBidi" w:cstheme="majorBidi"/>
          <w:sz w:val="24"/>
          <w:szCs w:val="24"/>
        </w:rPr>
        <w:t xml:space="preserve"> vai, ja mācību priekšmet</w:t>
      </w:r>
      <w:r w:rsidR="00BB483E" w:rsidRPr="00F92D06">
        <w:rPr>
          <w:rFonts w:asciiTheme="majorBidi" w:hAnsiTheme="majorBidi" w:cstheme="majorBidi"/>
          <w:sz w:val="24"/>
          <w:szCs w:val="24"/>
        </w:rPr>
        <w:t>s</w:t>
      </w:r>
      <w:r w:rsidR="003B3955" w:rsidRPr="00F92D06">
        <w:rPr>
          <w:rFonts w:asciiTheme="majorBidi" w:hAnsiTheme="majorBidi" w:cstheme="majorBidi"/>
          <w:sz w:val="24"/>
          <w:szCs w:val="24"/>
        </w:rPr>
        <w:t xml:space="preserve"> </w:t>
      </w:r>
      <w:r w:rsidR="00D25F93" w:rsidRPr="00F92D06">
        <w:rPr>
          <w:rFonts w:asciiTheme="majorBidi" w:hAnsiTheme="majorBidi" w:cstheme="majorBidi"/>
          <w:sz w:val="24"/>
          <w:szCs w:val="24"/>
        </w:rPr>
        <w:t>ir noslēdzies, galīgajā vērtējumā ir saņēmis</w:t>
      </w:r>
      <w:r w:rsidR="000B72C9" w:rsidRPr="00F92D06">
        <w:rPr>
          <w:rFonts w:asciiTheme="majorBidi" w:hAnsiTheme="majorBidi" w:cstheme="majorBidi"/>
          <w:sz w:val="24"/>
          <w:szCs w:val="24"/>
        </w:rPr>
        <w:t xml:space="preserve"> vērtējumu, zemāku par “gandrīz viduvēji” (4), vai</w:t>
      </w:r>
      <w:r w:rsidR="00B7605C" w:rsidRPr="00F92D06">
        <w:rPr>
          <w:rFonts w:asciiTheme="majorBidi" w:hAnsiTheme="majorBidi" w:cstheme="majorBidi"/>
          <w:sz w:val="24"/>
          <w:szCs w:val="24"/>
        </w:rPr>
        <w:t xml:space="preserve"> apzīmējumu “nav vērtējuma”</w:t>
      </w:r>
      <w:r w:rsidR="00BB36E6" w:rsidRPr="00F92D06">
        <w:rPr>
          <w:rFonts w:asciiTheme="majorBidi" w:hAnsiTheme="majorBidi" w:cstheme="majorBidi"/>
          <w:sz w:val="24"/>
          <w:szCs w:val="24"/>
        </w:rPr>
        <w:t>, vai kursā “Valsts aizsardzības mācība” ir saņēmis vērtējumu “Nav apguvis”,</w:t>
      </w:r>
      <w:r w:rsidR="00B7605C" w:rsidRPr="00F92D06">
        <w:rPr>
          <w:rFonts w:asciiTheme="majorBidi" w:hAnsiTheme="majorBidi" w:cstheme="majorBidi"/>
          <w:sz w:val="24"/>
          <w:szCs w:val="24"/>
        </w:rPr>
        <w:t xml:space="preserve"> vai jebkurā</w:t>
      </w:r>
      <w:r w:rsidR="00F32E5F" w:rsidRPr="00F92D06">
        <w:rPr>
          <w:rFonts w:asciiTheme="majorBidi" w:hAnsiTheme="majorBidi" w:cstheme="majorBidi"/>
          <w:sz w:val="24"/>
          <w:szCs w:val="24"/>
        </w:rPr>
        <w:t xml:space="preserve"> profesionālo kompetenču modulī, profesionālajā mācību priekšmetā</w:t>
      </w:r>
      <w:r w:rsidR="0078401B" w:rsidRPr="00F92D06">
        <w:rPr>
          <w:rFonts w:asciiTheme="majorBidi" w:hAnsiTheme="majorBidi" w:cstheme="majorBidi"/>
          <w:sz w:val="24"/>
          <w:szCs w:val="24"/>
        </w:rPr>
        <w:t>, praksē</w:t>
      </w:r>
      <w:r w:rsidR="00A21655" w:rsidRPr="00F92D06">
        <w:rPr>
          <w:rFonts w:asciiTheme="majorBidi" w:hAnsiTheme="majorBidi" w:cstheme="majorBidi"/>
          <w:sz w:val="24"/>
          <w:szCs w:val="24"/>
        </w:rPr>
        <w:t xml:space="preserve"> vai</w:t>
      </w:r>
      <w:r w:rsidR="00921E7C" w:rsidRPr="00F92D06">
        <w:rPr>
          <w:rFonts w:asciiTheme="majorBidi" w:hAnsiTheme="majorBidi" w:cstheme="majorBidi"/>
          <w:sz w:val="24"/>
          <w:szCs w:val="24"/>
        </w:rPr>
        <w:t>, ja mācību priekšmets</w:t>
      </w:r>
      <w:r w:rsidR="00A71620" w:rsidRPr="00F92D06">
        <w:rPr>
          <w:rFonts w:asciiTheme="majorBidi" w:hAnsiTheme="majorBidi" w:cstheme="majorBidi"/>
          <w:sz w:val="24"/>
          <w:szCs w:val="24"/>
        </w:rPr>
        <w:t>, prakse</w:t>
      </w:r>
      <w:r w:rsidR="00921E7C" w:rsidRPr="00F92D06">
        <w:rPr>
          <w:rFonts w:asciiTheme="majorBidi" w:hAnsiTheme="majorBidi" w:cstheme="majorBidi"/>
          <w:sz w:val="24"/>
          <w:szCs w:val="24"/>
        </w:rPr>
        <w:t xml:space="preserve"> vai modulis ir noslēdzies, galīgajā vērtējumā ir saņēmis vērtējumu, zemāku par “viduvēji” (5)</w:t>
      </w:r>
      <w:r w:rsidR="00DF2825" w:rsidRPr="00F92D06">
        <w:rPr>
          <w:rFonts w:asciiTheme="majorBidi" w:hAnsiTheme="majorBidi" w:cstheme="majorBidi"/>
          <w:sz w:val="24"/>
          <w:szCs w:val="24"/>
        </w:rPr>
        <w:t>, vai apzīmējumu “nav vērtējuma”;</w:t>
      </w:r>
    </w:p>
    <w:p w14:paraId="57433664" w14:textId="448C49D8" w:rsidR="00D81825" w:rsidRPr="00F92D06" w:rsidRDefault="00883373"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izglītojamais neattaisnoti kavējis ne vairāk kā astoņas mācību stundas mēnesī</w:t>
      </w:r>
      <w:r w:rsidR="00831397" w:rsidRPr="00F92D06">
        <w:rPr>
          <w:rFonts w:asciiTheme="majorBidi" w:hAnsiTheme="majorBidi" w:cstheme="majorBidi"/>
          <w:sz w:val="24"/>
          <w:szCs w:val="24"/>
        </w:rPr>
        <w:t>;</w:t>
      </w:r>
    </w:p>
    <w:p w14:paraId="0B115AB0" w14:textId="08E7EF3F" w:rsidR="00831397" w:rsidRPr="00F92D06" w:rsidRDefault="00831397"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izglītojamam par iekšējās kārtības noteikumu</w:t>
      </w:r>
      <w:r w:rsidR="00D330FC" w:rsidRPr="00F92D06">
        <w:rPr>
          <w:rFonts w:asciiTheme="majorBidi" w:hAnsiTheme="majorBidi" w:cstheme="majorBidi"/>
          <w:sz w:val="24"/>
          <w:szCs w:val="24"/>
        </w:rPr>
        <w:t xml:space="preserve"> pārkāpumiem ir izteikts ne vairāk kā viens izglītības iestādes vadītāja rakstveida brīdinājums vai rājiens</w:t>
      </w:r>
      <w:r w:rsidR="001B1DB8" w:rsidRPr="00F92D06">
        <w:rPr>
          <w:rFonts w:asciiTheme="majorBidi" w:hAnsiTheme="majorBidi" w:cstheme="majorBidi"/>
          <w:sz w:val="24"/>
          <w:szCs w:val="24"/>
        </w:rPr>
        <w:t xml:space="preserve"> mēnesī.</w:t>
      </w:r>
    </w:p>
    <w:p w14:paraId="1C1C8318" w14:textId="71AE2B72" w:rsidR="001B1DB8" w:rsidRPr="00F92D06" w:rsidRDefault="00FE5349"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b/>
          <w:bCs/>
          <w:sz w:val="24"/>
          <w:szCs w:val="24"/>
          <w:u w:val="single"/>
          <w:lang w:eastAsia="en-US"/>
        </w:rPr>
        <w:t>Minimālo ikmēneša stipendiju nepiešķir</w:t>
      </w:r>
      <w:r w:rsidRPr="00F92D06">
        <w:rPr>
          <w:rFonts w:asciiTheme="majorBidi" w:eastAsiaTheme="minorHAnsi" w:hAnsiTheme="majorBidi" w:cstheme="majorBidi"/>
          <w:sz w:val="24"/>
          <w:szCs w:val="24"/>
          <w:lang w:eastAsia="en-US"/>
        </w:rPr>
        <w:t>, ja</w:t>
      </w:r>
      <w:r w:rsidR="009D09E5" w:rsidRPr="00F92D06">
        <w:rPr>
          <w:rFonts w:asciiTheme="majorBidi" w:eastAsiaTheme="minorHAnsi" w:hAnsiTheme="majorBidi" w:cstheme="majorBidi"/>
          <w:sz w:val="24"/>
          <w:szCs w:val="24"/>
          <w:lang w:eastAsia="en-US"/>
        </w:rPr>
        <w:t xml:space="preserve"> izglītojamā saņemto vērtējumu un apzīmējumu skaits, neattaisnoti kavēto</w:t>
      </w:r>
      <w:r w:rsidR="00CE1C97" w:rsidRPr="00F92D06">
        <w:rPr>
          <w:rFonts w:asciiTheme="majorBidi" w:eastAsiaTheme="minorHAnsi" w:hAnsiTheme="majorBidi" w:cstheme="majorBidi"/>
          <w:sz w:val="24"/>
          <w:szCs w:val="24"/>
          <w:lang w:eastAsia="en-US"/>
        </w:rPr>
        <w:t xml:space="preserve"> mācību stundu skaits vai izglītojamam izteikto izglītības iestādes vadītāja rakstveida brīdinājumu vai rājienu</w:t>
      </w:r>
      <w:r w:rsidR="000A277A" w:rsidRPr="00F92D06">
        <w:rPr>
          <w:rFonts w:asciiTheme="majorBidi" w:eastAsiaTheme="minorHAnsi" w:hAnsiTheme="majorBidi" w:cstheme="majorBidi"/>
          <w:sz w:val="24"/>
          <w:szCs w:val="24"/>
          <w:lang w:eastAsia="en-US"/>
        </w:rPr>
        <w:t xml:space="preserve"> skaits ir lielāks par šo noteikumu 1</w:t>
      </w:r>
      <w:r w:rsidR="00D95BF8" w:rsidRPr="00F92D06">
        <w:rPr>
          <w:rFonts w:asciiTheme="majorBidi" w:eastAsiaTheme="minorHAnsi" w:hAnsiTheme="majorBidi" w:cstheme="majorBidi"/>
          <w:sz w:val="24"/>
          <w:szCs w:val="24"/>
          <w:lang w:eastAsia="en-US"/>
        </w:rPr>
        <w:t>0</w:t>
      </w:r>
      <w:r w:rsidR="000A277A" w:rsidRPr="00F92D06">
        <w:rPr>
          <w:rFonts w:asciiTheme="majorBidi" w:eastAsiaTheme="minorHAnsi" w:hAnsiTheme="majorBidi" w:cstheme="majorBidi"/>
          <w:sz w:val="24"/>
          <w:szCs w:val="24"/>
          <w:lang w:eastAsia="en-US"/>
        </w:rPr>
        <w:t>.1., 1</w:t>
      </w:r>
      <w:r w:rsidR="00D95BF8" w:rsidRPr="00F92D06">
        <w:rPr>
          <w:rFonts w:asciiTheme="majorBidi" w:eastAsiaTheme="minorHAnsi" w:hAnsiTheme="majorBidi" w:cstheme="majorBidi"/>
          <w:sz w:val="24"/>
          <w:szCs w:val="24"/>
          <w:lang w:eastAsia="en-US"/>
        </w:rPr>
        <w:t>0</w:t>
      </w:r>
      <w:r w:rsidR="000A277A" w:rsidRPr="00F92D06">
        <w:rPr>
          <w:rFonts w:asciiTheme="majorBidi" w:eastAsiaTheme="minorHAnsi" w:hAnsiTheme="majorBidi" w:cstheme="majorBidi"/>
          <w:sz w:val="24"/>
          <w:szCs w:val="24"/>
          <w:lang w:eastAsia="en-US"/>
        </w:rPr>
        <w:t>.2., 1</w:t>
      </w:r>
      <w:r w:rsidR="00D95BF8" w:rsidRPr="00F92D06">
        <w:rPr>
          <w:rFonts w:asciiTheme="majorBidi" w:eastAsiaTheme="minorHAnsi" w:hAnsiTheme="majorBidi" w:cstheme="majorBidi"/>
          <w:sz w:val="24"/>
          <w:szCs w:val="24"/>
          <w:lang w:eastAsia="en-US"/>
        </w:rPr>
        <w:t>0</w:t>
      </w:r>
      <w:r w:rsidR="000A277A" w:rsidRPr="00F92D06">
        <w:rPr>
          <w:rFonts w:asciiTheme="majorBidi" w:eastAsiaTheme="minorHAnsi" w:hAnsiTheme="majorBidi" w:cstheme="majorBidi"/>
          <w:sz w:val="24"/>
          <w:szCs w:val="24"/>
          <w:lang w:eastAsia="en-US"/>
        </w:rPr>
        <w:t>.3. apakšpunktā minēto skaitu.</w:t>
      </w:r>
    </w:p>
    <w:p w14:paraId="26A948A1" w14:textId="40C424E0" w:rsidR="001C6966" w:rsidRPr="00F92D06" w:rsidRDefault="00AB1C96" w:rsidP="001617DB">
      <w:pPr>
        <w:pStyle w:val="Sarakstarindkopa"/>
        <w:numPr>
          <w:ilvl w:val="0"/>
          <w:numId w:val="2"/>
        </w:numPr>
        <w:contextualSpacing w:val="0"/>
        <w:jc w:val="both"/>
        <w:rPr>
          <w:rFonts w:asciiTheme="majorBidi" w:eastAsiaTheme="minorHAnsi" w:hAnsiTheme="majorBidi" w:cstheme="majorBidi"/>
          <w:color w:val="538135" w:themeColor="accent6" w:themeShade="BF"/>
          <w:sz w:val="24"/>
          <w:szCs w:val="24"/>
          <w:lang w:eastAsia="en-US"/>
        </w:rPr>
      </w:pPr>
      <w:r w:rsidRPr="00F92D06">
        <w:rPr>
          <w:rFonts w:asciiTheme="majorBidi" w:eastAsiaTheme="minorHAnsi" w:hAnsiTheme="majorBidi" w:cstheme="majorBidi"/>
          <w:b/>
          <w:bCs/>
          <w:sz w:val="24"/>
          <w:szCs w:val="24"/>
          <w:u w:val="single"/>
          <w:lang w:eastAsia="en-US"/>
        </w:rPr>
        <w:t>P</w:t>
      </w:r>
      <w:r w:rsidR="00422C76" w:rsidRPr="00F92D06">
        <w:rPr>
          <w:rFonts w:asciiTheme="majorBidi" w:eastAsiaTheme="minorHAnsi" w:hAnsiTheme="majorBidi" w:cstheme="majorBidi"/>
          <w:b/>
          <w:bCs/>
          <w:sz w:val="24"/>
          <w:szCs w:val="24"/>
          <w:u w:val="single"/>
          <w:lang w:eastAsia="en-US"/>
        </w:rPr>
        <w:t>aaugstināt</w:t>
      </w:r>
      <w:r w:rsidR="007B2DC8" w:rsidRPr="00F92D06">
        <w:rPr>
          <w:rFonts w:asciiTheme="majorBidi" w:eastAsiaTheme="minorHAnsi" w:hAnsiTheme="majorBidi" w:cstheme="majorBidi"/>
          <w:b/>
          <w:bCs/>
          <w:sz w:val="24"/>
          <w:szCs w:val="24"/>
          <w:u w:val="single"/>
          <w:lang w:eastAsia="en-US"/>
        </w:rPr>
        <w:t>u ikmēneša stipendiju</w:t>
      </w:r>
      <w:r w:rsidR="007B2DC8" w:rsidRPr="00F92D06">
        <w:rPr>
          <w:rFonts w:asciiTheme="majorBidi" w:eastAsiaTheme="minorHAnsi" w:hAnsiTheme="majorBidi" w:cstheme="majorBidi"/>
          <w:sz w:val="24"/>
          <w:szCs w:val="24"/>
          <w:lang w:eastAsia="en-US"/>
        </w:rPr>
        <w:t xml:space="preserve">, kas nepārsniedz 150 </w:t>
      </w:r>
      <w:r w:rsidR="007B2DC8" w:rsidRPr="00F92D06">
        <w:rPr>
          <w:rFonts w:asciiTheme="majorBidi" w:eastAsiaTheme="minorHAnsi" w:hAnsiTheme="majorBidi" w:cstheme="majorBidi"/>
          <w:i/>
          <w:iCs/>
          <w:sz w:val="24"/>
          <w:szCs w:val="24"/>
          <w:lang w:eastAsia="en-US"/>
        </w:rPr>
        <w:t>euro</w:t>
      </w:r>
      <w:r w:rsidR="007B2DC8" w:rsidRPr="00F92D06">
        <w:rPr>
          <w:rFonts w:asciiTheme="majorBidi" w:eastAsiaTheme="minorHAnsi" w:hAnsiTheme="majorBidi" w:cstheme="majorBidi"/>
          <w:sz w:val="24"/>
          <w:szCs w:val="24"/>
          <w:lang w:eastAsia="en-US"/>
        </w:rPr>
        <w:t xml:space="preserve">, </w:t>
      </w:r>
      <w:r w:rsidRPr="00F92D06">
        <w:rPr>
          <w:rFonts w:asciiTheme="majorBidi" w:eastAsiaTheme="minorHAnsi" w:hAnsiTheme="majorBidi" w:cstheme="majorBidi"/>
          <w:b/>
          <w:bCs/>
          <w:sz w:val="24"/>
          <w:szCs w:val="24"/>
          <w:u w:val="single"/>
          <w:lang w:eastAsia="en-US"/>
        </w:rPr>
        <w:t>izglītojamam piešķir</w:t>
      </w:r>
      <w:r w:rsidRPr="00F92D06">
        <w:rPr>
          <w:rFonts w:asciiTheme="majorBidi" w:eastAsiaTheme="minorHAnsi" w:hAnsiTheme="majorBidi" w:cstheme="majorBidi"/>
          <w:sz w:val="24"/>
          <w:szCs w:val="24"/>
          <w:lang w:eastAsia="en-US"/>
        </w:rPr>
        <w:t xml:space="preserve">, </w:t>
      </w:r>
      <w:r w:rsidR="007B2DC8" w:rsidRPr="00F92D06">
        <w:rPr>
          <w:rFonts w:asciiTheme="majorBidi" w:eastAsiaTheme="minorHAnsi" w:hAnsiTheme="majorBidi" w:cstheme="majorBidi"/>
          <w:sz w:val="24"/>
          <w:szCs w:val="24"/>
          <w:lang w:eastAsia="en-US"/>
        </w:rPr>
        <w:t>ja</w:t>
      </w:r>
      <w:r w:rsidR="00131714" w:rsidRPr="00F92D06">
        <w:rPr>
          <w:rFonts w:asciiTheme="majorBidi" w:eastAsiaTheme="minorHAnsi" w:hAnsiTheme="majorBidi" w:cstheme="majorBidi"/>
          <w:sz w:val="24"/>
          <w:szCs w:val="24"/>
          <w:lang w:eastAsia="en-US"/>
        </w:rPr>
        <w:t xml:space="preserve"> iepriekšējā stipendiju piešķiršanas periodā:</w:t>
      </w:r>
    </w:p>
    <w:p w14:paraId="135C2D1A" w14:textId="7872D151" w:rsidR="00131714" w:rsidRPr="00F92D06" w:rsidRDefault="003A1C98"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w:t>
      </w:r>
      <w:r w:rsidR="00400642" w:rsidRPr="00F92D06">
        <w:rPr>
          <w:rFonts w:asciiTheme="majorBidi" w:hAnsiTheme="majorBidi" w:cstheme="majorBidi"/>
          <w:sz w:val="24"/>
          <w:szCs w:val="24"/>
        </w:rPr>
        <w:t xml:space="preserve">zglītojamais atbilstoši sasniegtajiem mācību rezultātiem jebkurā vispārējās vidējās izglītības mācību </w:t>
      </w:r>
      <w:r w:rsidR="00223E26" w:rsidRPr="00F92D06">
        <w:rPr>
          <w:rFonts w:asciiTheme="majorBidi" w:hAnsiTheme="majorBidi" w:cstheme="majorBidi"/>
          <w:sz w:val="24"/>
          <w:szCs w:val="24"/>
        </w:rPr>
        <w:t>priekšmeta kursā (pamatkursā, padziļinātajā kursā, specializētajā kursā</w:t>
      </w:r>
      <w:r w:rsidR="003B3955" w:rsidRPr="00F92D06">
        <w:rPr>
          <w:rFonts w:asciiTheme="majorBidi" w:hAnsiTheme="majorBidi" w:cstheme="majorBidi"/>
          <w:sz w:val="24"/>
          <w:szCs w:val="24"/>
        </w:rPr>
        <w:t>) vai, ja mācību priekšmets</w:t>
      </w:r>
      <w:r w:rsidR="00D17DE3" w:rsidRPr="00F92D06">
        <w:rPr>
          <w:rFonts w:asciiTheme="majorBidi" w:hAnsiTheme="majorBidi" w:cstheme="majorBidi"/>
          <w:sz w:val="24"/>
          <w:szCs w:val="24"/>
        </w:rPr>
        <w:t xml:space="preserve"> ir noslēdzies, galīgajā v</w:t>
      </w:r>
      <w:r w:rsidR="009F1174" w:rsidRPr="00F92D06">
        <w:rPr>
          <w:rFonts w:asciiTheme="majorBidi" w:hAnsiTheme="majorBidi" w:cstheme="majorBidi"/>
          <w:sz w:val="24"/>
          <w:szCs w:val="24"/>
        </w:rPr>
        <w:t>ē</w:t>
      </w:r>
      <w:r w:rsidR="00D17DE3" w:rsidRPr="00F92D06">
        <w:rPr>
          <w:rFonts w:asciiTheme="majorBidi" w:hAnsiTheme="majorBidi" w:cstheme="majorBidi"/>
          <w:sz w:val="24"/>
          <w:szCs w:val="24"/>
        </w:rPr>
        <w:t>rtējumā</w:t>
      </w:r>
      <w:r w:rsidR="009F1174" w:rsidRPr="00F92D06">
        <w:rPr>
          <w:rFonts w:asciiTheme="majorBidi" w:hAnsiTheme="majorBidi" w:cstheme="majorBidi"/>
          <w:sz w:val="24"/>
          <w:szCs w:val="24"/>
        </w:rPr>
        <w:t xml:space="preserve"> ir saņēmis vērtējumu</w:t>
      </w:r>
      <w:r w:rsidR="00054ECB" w:rsidRPr="00F92D06">
        <w:rPr>
          <w:rFonts w:asciiTheme="majorBidi" w:hAnsiTheme="majorBidi" w:cstheme="majorBidi"/>
          <w:sz w:val="24"/>
          <w:szCs w:val="24"/>
        </w:rPr>
        <w:t xml:space="preserve"> vismaz “gandrīz viduvēji” (4)</w:t>
      </w:r>
      <w:r w:rsidR="0097563D" w:rsidRPr="00F92D06">
        <w:rPr>
          <w:rFonts w:asciiTheme="majorBidi" w:hAnsiTheme="majorBidi" w:cstheme="majorBidi"/>
          <w:sz w:val="24"/>
          <w:szCs w:val="24"/>
        </w:rPr>
        <w:t xml:space="preserve"> vai kursā “Valsts aizsardzības mācība” ir saņēmis vērtējumu</w:t>
      </w:r>
      <w:r w:rsidR="00BC1A05" w:rsidRPr="00F92D06">
        <w:rPr>
          <w:rFonts w:asciiTheme="majorBidi" w:hAnsiTheme="majorBidi" w:cstheme="majorBidi"/>
          <w:sz w:val="24"/>
          <w:szCs w:val="24"/>
        </w:rPr>
        <w:t>s</w:t>
      </w:r>
      <w:r w:rsidR="0097563D" w:rsidRPr="00F92D06">
        <w:rPr>
          <w:rFonts w:asciiTheme="majorBidi" w:hAnsiTheme="majorBidi" w:cstheme="majorBidi"/>
          <w:sz w:val="24"/>
          <w:szCs w:val="24"/>
        </w:rPr>
        <w:t xml:space="preserve"> “</w:t>
      </w:r>
      <w:r w:rsidR="00BC1A05" w:rsidRPr="00F92D06">
        <w:rPr>
          <w:rFonts w:asciiTheme="majorBidi" w:hAnsiTheme="majorBidi" w:cstheme="majorBidi"/>
          <w:sz w:val="24"/>
          <w:szCs w:val="24"/>
        </w:rPr>
        <w:t>Daļēji</w:t>
      </w:r>
      <w:r w:rsidR="0097563D" w:rsidRPr="00F92D06">
        <w:rPr>
          <w:rFonts w:asciiTheme="majorBidi" w:hAnsiTheme="majorBidi" w:cstheme="majorBidi"/>
          <w:sz w:val="24"/>
          <w:szCs w:val="24"/>
        </w:rPr>
        <w:t xml:space="preserve"> apguvis”</w:t>
      </w:r>
      <w:r w:rsidR="00054ECB" w:rsidRPr="00F92D06">
        <w:rPr>
          <w:rFonts w:asciiTheme="majorBidi" w:hAnsiTheme="majorBidi" w:cstheme="majorBidi"/>
          <w:sz w:val="24"/>
          <w:szCs w:val="24"/>
        </w:rPr>
        <w:t xml:space="preserve"> </w:t>
      </w:r>
      <w:r w:rsidR="00BC1A05" w:rsidRPr="00F92D06">
        <w:rPr>
          <w:rFonts w:asciiTheme="majorBidi" w:hAnsiTheme="majorBidi" w:cstheme="majorBidi"/>
          <w:sz w:val="24"/>
          <w:szCs w:val="24"/>
        </w:rPr>
        <w:t xml:space="preserve">vai “Apguvis” </w:t>
      </w:r>
      <w:r w:rsidR="00054ECB" w:rsidRPr="00F92D06">
        <w:rPr>
          <w:rFonts w:asciiTheme="majorBidi" w:hAnsiTheme="majorBidi" w:cstheme="majorBidi"/>
          <w:sz w:val="24"/>
          <w:szCs w:val="24"/>
        </w:rPr>
        <w:t xml:space="preserve">vai jebkurā profesionālo kompetenču </w:t>
      </w:r>
      <w:r w:rsidR="008E0258" w:rsidRPr="00F92D06">
        <w:rPr>
          <w:rFonts w:asciiTheme="majorBidi" w:hAnsiTheme="majorBidi" w:cstheme="majorBidi"/>
          <w:sz w:val="24"/>
          <w:szCs w:val="24"/>
        </w:rPr>
        <w:t>modulī, profesionālajā mācību priekšmetā</w:t>
      </w:r>
      <w:r w:rsidR="0001560D" w:rsidRPr="00F92D06">
        <w:rPr>
          <w:rFonts w:asciiTheme="majorBidi" w:hAnsiTheme="majorBidi" w:cstheme="majorBidi"/>
          <w:sz w:val="24"/>
          <w:szCs w:val="24"/>
        </w:rPr>
        <w:t>,</w:t>
      </w:r>
      <w:r w:rsidR="00CD0F24" w:rsidRPr="00F92D06">
        <w:rPr>
          <w:rFonts w:asciiTheme="majorBidi" w:hAnsiTheme="majorBidi" w:cstheme="majorBidi"/>
          <w:sz w:val="24"/>
          <w:szCs w:val="24"/>
        </w:rPr>
        <w:t xml:space="preserve"> praksē </w:t>
      </w:r>
      <w:r w:rsidR="008E0258" w:rsidRPr="00F92D06">
        <w:rPr>
          <w:rFonts w:asciiTheme="majorBidi" w:hAnsiTheme="majorBidi" w:cstheme="majorBidi"/>
          <w:sz w:val="24"/>
          <w:szCs w:val="24"/>
        </w:rPr>
        <w:t>vai, ja mācību priekšmets</w:t>
      </w:r>
      <w:r w:rsidR="00193683" w:rsidRPr="00F92D06">
        <w:rPr>
          <w:rFonts w:asciiTheme="majorBidi" w:hAnsiTheme="majorBidi" w:cstheme="majorBidi"/>
          <w:sz w:val="24"/>
          <w:szCs w:val="24"/>
        </w:rPr>
        <w:t>,</w:t>
      </w:r>
      <w:r w:rsidR="00CD0F24" w:rsidRPr="00F92D06">
        <w:rPr>
          <w:rFonts w:asciiTheme="majorBidi" w:hAnsiTheme="majorBidi" w:cstheme="majorBidi"/>
          <w:sz w:val="24"/>
          <w:szCs w:val="24"/>
        </w:rPr>
        <w:t xml:space="preserve"> prakse</w:t>
      </w:r>
      <w:r w:rsidR="008E0258" w:rsidRPr="00F92D06">
        <w:rPr>
          <w:rFonts w:asciiTheme="majorBidi" w:hAnsiTheme="majorBidi" w:cstheme="majorBidi"/>
          <w:color w:val="538135" w:themeColor="accent6" w:themeShade="BF"/>
          <w:sz w:val="24"/>
          <w:szCs w:val="24"/>
        </w:rPr>
        <w:t xml:space="preserve"> </w:t>
      </w:r>
      <w:r w:rsidR="008E0258" w:rsidRPr="00F92D06">
        <w:rPr>
          <w:rFonts w:asciiTheme="majorBidi" w:hAnsiTheme="majorBidi" w:cstheme="majorBidi"/>
          <w:sz w:val="24"/>
          <w:szCs w:val="24"/>
        </w:rPr>
        <w:t>vai modulis ir noslēdzies, galīgajā vērtējumā ir saņēmis vērtējumu visma</w:t>
      </w:r>
      <w:r w:rsidR="00D97843" w:rsidRPr="00F92D06">
        <w:rPr>
          <w:rFonts w:asciiTheme="majorBidi" w:hAnsiTheme="majorBidi" w:cstheme="majorBidi"/>
          <w:sz w:val="24"/>
          <w:szCs w:val="24"/>
        </w:rPr>
        <w:t>z “viduvēji” (5);</w:t>
      </w:r>
    </w:p>
    <w:p w14:paraId="254E76C5" w14:textId="0AE415B6" w:rsidR="00D97843" w:rsidRPr="00F92D06" w:rsidRDefault="00F40AA1"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izglītojamais</w:t>
      </w:r>
      <w:r w:rsidR="00160167" w:rsidRPr="00F92D06">
        <w:rPr>
          <w:rFonts w:asciiTheme="majorBidi" w:hAnsiTheme="majorBidi" w:cstheme="majorBidi"/>
          <w:sz w:val="24"/>
          <w:szCs w:val="24"/>
        </w:rPr>
        <w:t xml:space="preserve"> nav neattaisnoti kavējis mācības;</w:t>
      </w:r>
    </w:p>
    <w:p w14:paraId="79B660C2" w14:textId="46F7DEDE" w:rsidR="00160167" w:rsidRPr="00F92D06" w:rsidRDefault="0017573D"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izglītojamam par  iekšējās kārtības noteikumu pārkāpumiem nav izteikts</w:t>
      </w:r>
      <w:r w:rsidR="00917157" w:rsidRPr="00F92D06">
        <w:rPr>
          <w:rFonts w:asciiTheme="majorBidi" w:hAnsiTheme="majorBidi" w:cstheme="majorBidi"/>
          <w:sz w:val="24"/>
          <w:szCs w:val="24"/>
        </w:rPr>
        <w:t xml:space="preserve"> izglītības iestādes vadītāja rakstveida brīdinājums vai rājiens</w:t>
      </w:r>
      <w:r w:rsidR="00535BF1" w:rsidRPr="00F92D06">
        <w:rPr>
          <w:rFonts w:asciiTheme="majorBidi" w:hAnsiTheme="majorBidi" w:cstheme="majorBidi"/>
          <w:sz w:val="24"/>
          <w:szCs w:val="24"/>
        </w:rPr>
        <w:t>;</w:t>
      </w:r>
    </w:p>
    <w:p w14:paraId="464C5A93" w14:textId="6EECFB0B" w:rsidR="00D95BF8" w:rsidRPr="00F92D06" w:rsidRDefault="00C42C79" w:rsidP="00D95BF8">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izglītojamais ir aktīvs izglītības iestādes sabiedriskajā dzīvē</w:t>
      </w:r>
      <w:r w:rsidR="001D64EE" w:rsidRPr="00F92D06">
        <w:rPr>
          <w:rFonts w:asciiTheme="majorBidi" w:hAnsiTheme="majorBidi" w:cstheme="majorBidi"/>
          <w:sz w:val="24"/>
          <w:szCs w:val="24"/>
        </w:rPr>
        <w:t>, tai skaitā piedalās mācību priekšmetu olimpiādēs</w:t>
      </w:r>
      <w:r w:rsidR="00F342EF" w:rsidRPr="00F92D06">
        <w:rPr>
          <w:rFonts w:asciiTheme="majorBidi" w:hAnsiTheme="majorBidi" w:cstheme="majorBidi"/>
          <w:sz w:val="24"/>
          <w:szCs w:val="24"/>
        </w:rPr>
        <w:t>, konkursos, izstādēs, sacensībās</w:t>
      </w:r>
      <w:r w:rsidR="008F6092" w:rsidRPr="00F92D06">
        <w:rPr>
          <w:rFonts w:asciiTheme="majorBidi" w:hAnsiTheme="majorBidi" w:cstheme="majorBidi"/>
          <w:sz w:val="24"/>
          <w:szCs w:val="24"/>
        </w:rPr>
        <w:t xml:space="preserve"> un citos izglītības iestādes atbalstītos pasākumos</w:t>
      </w:r>
      <w:r w:rsidR="00F334B8" w:rsidRPr="00F92D06">
        <w:rPr>
          <w:rFonts w:asciiTheme="majorBidi" w:hAnsiTheme="majorBidi" w:cstheme="majorBidi"/>
          <w:sz w:val="24"/>
          <w:szCs w:val="24"/>
        </w:rPr>
        <w:t xml:space="preserve">, ja izglītojamais ir izpildījis </w:t>
      </w:r>
      <w:r w:rsidR="00297DD2" w:rsidRPr="00F92D06">
        <w:rPr>
          <w:rFonts w:asciiTheme="majorBidi" w:hAnsiTheme="majorBidi" w:cstheme="majorBidi"/>
          <w:sz w:val="24"/>
          <w:szCs w:val="24"/>
        </w:rPr>
        <w:t>šo noteikumu 1</w:t>
      </w:r>
      <w:r w:rsidR="00D95BF8" w:rsidRPr="00F92D06">
        <w:rPr>
          <w:rFonts w:asciiTheme="majorBidi" w:hAnsiTheme="majorBidi" w:cstheme="majorBidi"/>
          <w:sz w:val="24"/>
          <w:szCs w:val="24"/>
        </w:rPr>
        <w:t>2</w:t>
      </w:r>
      <w:r w:rsidR="00297DD2" w:rsidRPr="00F92D06">
        <w:rPr>
          <w:rFonts w:asciiTheme="majorBidi" w:hAnsiTheme="majorBidi" w:cstheme="majorBidi"/>
          <w:sz w:val="24"/>
          <w:szCs w:val="24"/>
        </w:rPr>
        <w:t>.1., 1</w:t>
      </w:r>
      <w:r w:rsidR="00D95BF8" w:rsidRPr="00F92D06">
        <w:rPr>
          <w:rFonts w:asciiTheme="majorBidi" w:hAnsiTheme="majorBidi" w:cstheme="majorBidi"/>
          <w:sz w:val="24"/>
          <w:szCs w:val="24"/>
        </w:rPr>
        <w:t>2</w:t>
      </w:r>
      <w:r w:rsidR="00297DD2" w:rsidRPr="00F92D06">
        <w:rPr>
          <w:rFonts w:asciiTheme="majorBidi" w:hAnsiTheme="majorBidi" w:cstheme="majorBidi"/>
          <w:sz w:val="24"/>
          <w:szCs w:val="24"/>
        </w:rPr>
        <w:t>.2., un 1</w:t>
      </w:r>
      <w:r w:rsidR="00D95BF8" w:rsidRPr="00F92D06">
        <w:rPr>
          <w:rFonts w:asciiTheme="majorBidi" w:hAnsiTheme="majorBidi" w:cstheme="majorBidi"/>
          <w:sz w:val="24"/>
          <w:szCs w:val="24"/>
        </w:rPr>
        <w:t>2</w:t>
      </w:r>
      <w:r w:rsidR="00297DD2" w:rsidRPr="00F92D06">
        <w:rPr>
          <w:rFonts w:asciiTheme="majorBidi" w:hAnsiTheme="majorBidi" w:cstheme="majorBidi"/>
          <w:sz w:val="24"/>
          <w:szCs w:val="24"/>
        </w:rPr>
        <w:t>.</w:t>
      </w:r>
      <w:r w:rsidR="00310E89" w:rsidRPr="00F92D06">
        <w:rPr>
          <w:rFonts w:asciiTheme="majorBidi" w:hAnsiTheme="majorBidi" w:cstheme="majorBidi"/>
          <w:sz w:val="24"/>
          <w:szCs w:val="24"/>
        </w:rPr>
        <w:t>3</w:t>
      </w:r>
      <w:r w:rsidR="00297DD2" w:rsidRPr="00F92D06">
        <w:rPr>
          <w:rFonts w:asciiTheme="majorBidi" w:hAnsiTheme="majorBidi" w:cstheme="majorBidi"/>
          <w:sz w:val="24"/>
          <w:szCs w:val="24"/>
        </w:rPr>
        <w:t>.</w:t>
      </w:r>
      <w:r w:rsidR="00770F92" w:rsidRPr="00F92D06">
        <w:rPr>
          <w:rFonts w:asciiTheme="majorBidi" w:hAnsiTheme="majorBidi" w:cstheme="majorBidi"/>
          <w:sz w:val="24"/>
          <w:szCs w:val="24"/>
        </w:rPr>
        <w:t xml:space="preserve"> </w:t>
      </w:r>
      <w:r w:rsidR="00B40F17" w:rsidRPr="00F92D06">
        <w:rPr>
          <w:rFonts w:asciiTheme="majorBidi" w:hAnsiTheme="majorBidi" w:cstheme="majorBidi"/>
          <w:sz w:val="24"/>
          <w:szCs w:val="24"/>
        </w:rPr>
        <w:t>apakšpunktos minētos nosacījumus</w:t>
      </w:r>
      <w:r w:rsidR="00D95BF8" w:rsidRPr="00F92D06">
        <w:rPr>
          <w:rFonts w:asciiTheme="majorBidi" w:hAnsiTheme="majorBidi" w:cstheme="majorBidi"/>
          <w:sz w:val="24"/>
          <w:szCs w:val="24"/>
        </w:rPr>
        <w:t>. Nosakot paaugstinātās stipendijas apmēru, papildus ņem vērā 1.tabulā noteiktos kritērijus:</w:t>
      </w:r>
    </w:p>
    <w:p w14:paraId="5CE769C8" w14:textId="14E030B4" w:rsidR="008030CF" w:rsidRPr="00F92D06" w:rsidRDefault="00D95BF8" w:rsidP="00D95BF8">
      <w:pPr>
        <w:pStyle w:val="Sarakstarindkopa"/>
        <w:ind w:left="792"/>
        <w:contextualSpacing w:val="0"/>
        <w:jc w:val="right"/>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1.tabula</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1985"/>
        <w:gridCol w:w="2125"/>
        <w:gridCol w:w="2973"/>
      </w:tblGrid>
      <w:tr w:rsidR="00D95BF8" w:rsidRPr="00F92D06" w14:paraId="52F917E7" w14:textId="77777777" w:rsidTr="00D95BF8">
        <w:trPr>
          <w:trHeight w:val="312"/>
          <w:jc w:val="center"/>
        </w:trPr>
        <w:tc>
          <w:tcPr>
            <w:tcW w:w="1990" w:type="dxa"/>
            <w:vMerge w:val="restart"/>
            <w:shd w:val="clear" w:color="auto" w:fill="auto"/>
            <w:noWrap/>
            <w:vAlign w:val="center"/>
          </w:tcPr>
          <w:p w14:paraId="0BD06C0C"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Aktivitātes nosaukums un rezultāts</w:t>
            </w:r>
          </w:p>
        </w:tc>
        <w:tc>
          <w:tcPr>
            <w:tcW w:w="7083" w:type="dxa"/>
            <w:gridSpan w:val="3"/>
            <w:noWrap/>
            <w:vAlign w:val="center"/>
          </w:tcPr>
          <w:p w14:paraId="55CDCB32"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Izglītojamā aktivitāte</w:t>
            </w:r>
          </w:p>
        </w:tc>
      </w:tr>
      <w:tr w:rsidR="00D95BF8" w:rsidRPr="00F92D06" w14:paraId="63541FCE" w14:textId="77777777" w:rsidTr="00D95BF8">
        <w:trPr>
          <w:trHeight w:val="312"/>
          <w:jc w:val="center"/>
        </w:trPr>
        <w:tc>
          <w:tcPr>
            <w:tcW w:w="1990" w:type="dxa"/>
            <w:vMerge/>
            <w:shd w:val="clear" w:color="auto" w:fill="auto"/>
            <w:noWrap/>
            <w:vAlign w:val="bottom"/>
            <w:hideMark/>
          </w:tcPr>
          <w:p w14:paraId="3916D17C"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p>
        </w:tc>
        <w:tc>
          <w:tcPr>
            <w:tcW w:w="1985" w:type="dxa"/>
            <w:noWrap/>
            <w:vAlign w:val="center"/>
            <w:hideMark/>
          </w:tcPr>
          <w:p w14:paraId="3B6F5059"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izglītības </w:t>
            </w:r>
            <w:r w:rsidRPr="00F92D06">
              <w:rPr>
                <w:rFonts w:asciiTheme="majorBidi" w:eastAsia="Calibri" w:hAnsiTheme="majorBidi" w:cstheme="majorBidi"/>
                <w:b/>
                <w:sz w:val="24"/>
                <w:szCs w:val="24"/>
                <w:lang w:eastAsia="en-US"/>
              </w:rPr>
              <w:t>iestādē</w:t>
            </w:r>
          </w:p>
        </w:tc>
        <w:tc>
          <w:tcPr>
            <w:tcW w:w="2125" w:type="dxa"/>
            <w:vAlign w:val="center"/>
          </w:tcPr>
          <w:p w14:paraId="386A390E"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iestādes atbalstītajā pasākumā </w:t>
            </w:r>
            <w:r w:rsidRPr="00F92D06">
              <w:rPr>
                <w:rFonts w:asciiTheme="majorBidi" w:eastAsia="Calibri" w:hAnsiTheme="majorBidi" w:cstheme="majorBidi"/>
                <w:b/>
                <w:sz w:val="24"/>
                <w:szCs w:val="24"/>
                <w:lang w:eastAsia="en-US"/>
              </w:rPr>
              <w:t>reģionā</w:t>
            </w:r>
          </w:p>
        </w:tc>
        <w:tc>
          <w:tcPr>
            <w:tcW w:w="2973" w:type="dxa"/>
            <w:noWrap/>
            <w:vAlign w:val="center"/>
            <w:hideMark/>
          </w:tcPr>
          <w:p w14:paraId="5E1B95F1"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iestādes atbalstītajā pasākumā </w:t>
            </w:r>
            <w:r w:rsidRPr="00F92D06">
              <w:rPr>
                <w:rFonts w:asciiTheme="majorBidi" w:eastAsia="Calibri" w:hAnsiTheme="majorBidi" w:cstheme="majorBidi"/>
                <w:b/>
                <w:bCs/>
                <w:sz w:val="24"/>
                <w:szCs w:val="24"/>
                <w:lang w:eastAsia="en-US"/>
              </w:rPr>
              <w:t>ārpus reģiona</w:t>
            </w:r>
          </w:p>
        </w:tc>
      </w:tr>
      <w:tr w:rsidR="00736E79" w:rsidRPr="00F92D06" w14:paraId="306CE8FF" w14:textId="77777777" w:rsidTr="00736E79">
        <w:trPr>
          <w:trHeight w:val="798"/>
          <w:jc w:val="center"/>
        </w:trPr>
        <w:tc>
          <w:tcPr>
            <w:tcW w:w="1990" w:type="dxa"/>
            <w:vMerge/>
            <w:shd w:val="clear" w:color="auto" w:fill="auto"/>
            <w:noWrap/>
            <w:vAlign w:val="bottom"/>
            <w:hideMark/>
          </w:tcPr>
          <w:p w14:paraId="2D551933" w14:textId="77777777" w:rsidR="00736E79" w:rsidRPr="00F92D06" w:rsidRDefault="00736E79" w:rsidP="00A822CF">
            <w:pPr>
              <w:autoSpaceDE/>
              <w:autoSpaceDN/>
              <w:adjustRightInd/>
              <w:jc w:val="center"/>
              <w:rPr>
                <w:rFonts w:asciiTheme="majorBidi" w:eastAsia="Calibri" w:hAnsiTheme="majorBidi" w:cstheme="majorBidi"/>
                <w:sz w:val="24"/>
                <w:szCs w:val="24"/>
                <w:lang w:eastAsia="en-US"/>
              </w:rPr>
            </w:pPr>
          </w:p>
        </w:tc>
        <w:tc>
          <w:tcPr>
            <w:tcW w:w="7083" w:type="dxa"/>
            <w:gridSpan w:val="3"/>
            <w:vAlign w:val="center"/>
            <w:hideMark/>
          </w:tcPr>
          <w:p w14:paraId="27D4F94E" w14:textId="5F88B925" w:rsidR="00736E79" w:rsidRPr="00F92D06" w:rsidRDefault="00736E79"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Dalība mācību priekšmetu olimpiādē, profesionālajā konkursā, izstādē, sporta sacensībās</w:t>
            </w:r>
          </w:p>
        </w:tc>
      </w:tr>
      <w:tr w:rsidR="00D95BF8" w:rsidRPr="00F92D06" w14:paraId="6501E15B" w14:textId="77777777" w:rsidTr="00D95BF8">
        <w:trPr>
          <w:trHeight w:val="312"/>
          <w:jc w:val="center"/>
        </w:trPr>
        <w:tc>
          <w:tcPr>
            <w:tcW w:w="1990" w:type="dxa"/>
            <w:noWrap/>
            <w:vAlign w:val="bottom"/>
            <w:hideMark/>
          </w:tcPr>
          <w:p w14:paraId="5D33594C" w14:textId="77777777" w:rsidR="00475972" w:rsidRPr="00F92D06" w:rsidRDefault="00475972" w:rsidP="00A822CF">
            <w:pPr>
              <w:autoSpaceDE/>
              <w:autoSpaceDN/>
              <w:adjustRightInd/>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Piedalīšanās </w:t>
            </w:r>
          </w:p>
        </w:tc>
        <w:tc>
          <w:tcPr>
            <w:tcW w:w="1985" w:type="dxa"/>
            <w:noWrap/>
            <w:vAlign w:val="bottom"/>
            <w:hideMark/>
          </w:tcPr>
          <w:p w14:paraId="15F5B093" w14:textId="6787DCB4" w:rsidR="00475972" w:rsidRPr="00F92D06" w:rsidRDefault="00285D2C" w:rsidP="00285D2C">
            <w:pPr>
              <w:autoSpaceDE/>
              <w:autoSpaceDN/>
              <w:adjustRightInd/>
              <w:jc w:val="center"/>
              <w:rPr>
                <w:rFonts w:asciiTheme="majorBidi" w:eastAsia="Calibri" w:hAnsiTheme="majorBidi" w:cstheme="majorBidi"/>
                <w:i/>
                <w:iCs/>
                <w:sz w:val="24"/>
                <w:szCs w:val="24"/>
                <w:lang w:eastAsia="en-US"/>
              </w:rPr>
            </w:pPr>
            <w:r w:rsidRPr="00F92D06">
              <w:rPr>
                <w:rFonts w:asciiTheme="majorBidi" w:eastAsia="Calibri" w:hAnsiTheme="majorBidi" w:cstheme="majorBidi"/>
                <w:sz w:val="24"/>
                <w:szCs w:val="24"/>
                <w:lang w:eastAsia="en-US"/>
              </w:rPr>
              <w:t xml:space="preserve">0 </w:t>
            </w:r>
            <w:r w:rsidRPr="00F92D06">
              <w:rPr>
                <w:rFonts w:asciiTheme="majorBidi" w:eastAsia="Calibri" w:hAnsiTheme="majorBidi" w:cstheme="majorBidi"/>
                <w:i/>
                <w:iCs/>
                <w:sz w:val="24"/>
                <w:szCs w:val="24"/>
                <w:lang w:eastAsia="en-US"/>
              </w:rPr>
              <w:t>euro</w:t>
            </w:r>
          </w:p>
        </w:tc>
        <w:tc>
          <w:tcPr>
            <w:tcW w:w="2125" w:type="dxa"/>
            <w:noWrap/>
            <w:vAlign w:val="bottom"/>
            <w:hideMark/>
          </w:tcPr>
          <w:p w14:paraId="0D83A377"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10 </w:t>
            </w:r>
            <w:r w:rsidRPr="00F92D06">
              <w:rPr>
                <w:rFonts w:asciiTheme="majorBidi" w:eastAsia="Calibri" w:hAnsiTheme="majorBidi" w:cstheme="majorBidi"/>
                <w:i/>
                <w:sz w:val="24"/>
                <w:szCs w:val="24"/>
                <w:lang w:eastAsia="en-US"/>
              </w:rPr>
              <w:t>euro</w:t>
            </w:r>
          </w:p>
        </w:tc>
        <w:tc>
          <w:tcPr>
            <w:tcW w:w="2973" w:type="dxa"/>
            <w:noWrap/>
            <w:vAlign w:val="bottom"/>
            <w:hideMark/>
          </w:tcPr>
          <w:p w14:paraId="0E22B837"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20 </w:t>
            </w:r>
            <w:r w:rsidRPr="00F92D06">
              <w:rPr>
                <w:rFonts w:asciiTheme="majorBidi" w:eastAsia="Calibri" w:hAnsiTheme="majorBidi" w:cstheme="majorBidi"/>
                <w:i/>
                <w:sz w:val="24"/>
                <w:szCs w:val="24"/>
                <w:lang w:eastAsia="en-US"/>
              </w:rPr>
              <w:t>euro</w:t>
            </w:r>
          </w:p>
        </w:tc>
      </w:tr>
      <w:tr w:rsidR="00D95BF8" w:rsidRPr="00F92D06" w14:paraId="09EBA15A" w14:textId="77777777" w:rsidTr="00D95BF8">
        <w:trPr>
          <w:trHeight w:val="227"/>
          <w:jc w:val="center"/>
        </w:trPr>
        <w:tc>
          <w:tcPr>
            <w:tcW w:w="1990" w:type="dxa"/>
            <w:noWrap/>
            <w:vAlign w:val="bottom"/>
          </w:tcPr>
          <w:p w14:paraId="142F55EC" w14:textId="77777777" w:rsidR="00475972" w:rsidRPr="00F92D06" w:rsidRDefault="00475972" w:rsidP="00A822CF">
            <w:pPr>
              <w:autoSpaceDE/>
              <w:autoSpaceDN/>
              <w:adjustRightInd/>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Atzinības raksts</w:t>
            </w:r>
          </w:p>
        </w:tc>
        <w:tc>
          <w:tcPr>
            <w:tcW w:w="1985" w:type="dxa"/>
            <w:noWrap/>
            <w:vAlign w:val="bottom"/>
          </w:tcPr>
          <w:p w14:paraId="77000DDB"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10 </w:t>
            </w:r>
            <w:r w:rsidRPr="00F92D06">
              <w:rPr>
                <w:rFonts w:asciiTheme="majorBidi" w:eastAsia="Calibri" w:hAnsiTheme="majorBidi" w:cstheme="majorBidi"/>
                <w:i/>
                <w:sz w:val="24"/>
                <w:szCs w:val="24"/>
                <w:lang w:eastAsia="en-US"/>
              </w:rPr>
              <w:t>euro</w:t>
            </w:r>
          </w:p>
        </w:tc>
        <w:tc>
          <w:tcPr>
            <w:tcW w:w="2125" w:type="dxa"/>
            <w:noWrap/>
            <w:vAlign w:val="bottom"/>
          </w:tcPr>
          <w:p w14:paraId="58208391"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15 </w:t>
            </w:r>
            <w:r w:rsidRPr="00F92D06">
              <w:rPr>
                <w:rFonts w:asciiTheme="majorBidi" w:eastAsia="Calibri" w:hAnsiTheme="majorBidi" w:cstheme="majorBidi"/>
                <w:i/>
                <w:sz w:val="24"/>
                <w:szCs w:val="24"/>
                <w:lang w:eastAsia="en-US"/>
              </w:rPr>
              <w:t>euro</w:t>
            </w:r>
          </w:p>
        </w:tc>
        <w:tc>
          <w:tcPr>
            <w:tcW w:w="2973" w:type="dxa"/>
            <w:noWrap/>
            <w:vAlign w:val="bottom"/>
          </w:tcPr>
          <w:p w14:paraId="72643900"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25 </w:t>
            </w:r>
            <w:r w:rsidRPr="00F92D06">
              <w:rPr>
                <w:rFonts w:asciiTheme="majorBidi" w:eastAsia="Calibri" w:hAnsiTheme="majorBidi" w:cstheme="majorBidi"/>
                <w:i/>
                <w:sz w:val="24"/>
                <w:szCs w:val="24"/>
                <w:lang w:eastAsia="en-US"/>
              </w:rPr>
              <w:t>euro</w:t>
            </w:r>
          </w:p>
        </w:tc>
      </w:tr>
      <w:tr w:rsidR="00D95BF8" w:rsidRPr="00F92D06" w14:paraId="1E6352AE" w14:textId="77777777" w:rsidTr="00D95BF8">
        <w:trPr>
          <w:trHeight w:val="312"/>
          <w:jc w:val="center"/>
        </w:trPr>
        <w:tc>
          <w:tcPr>
            <w:tcW w:w="1990" w:type="dxa"/>
            <w:noWrap/>
            <w:vAlign w:val="bottom"/>
            <w:hideMark/>
          </w:tcPr>
          <w:p w14:paraId="2F999FFC" w14:textId="77777777" w:rsidR="00475972" w:rsidRPr="00F92D06" w:rsidRDefault="00475972" w:rsidP="00A822CF">
            <w:pPr>
              <w:autoSpaceDE/>
              <w:autoSpaceDN/>
              <w:adjustRightInd/>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Iegūta 3.vieta</w:t>
            </w:r>
          </w:p>
        </w:tc>
        <w:tc>
          <w:tcPr>
            <w:tcW w:w="1985" w:type="dxa"/>
            <w:noWrap/>
            <w:vAlign w:val="bottom"/>
            <w:hideMark/>
          </w:tcPr>
          <w:p w14:paraId="339B596B"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12 </w:t>
            </w:r>
            <w:r w:rsidRPr="00F92D06">
              <w:rPr>
                <w:rFonts w:asciiTheme="majorBidi" w:eastAsia="Calibri" w:hAnsiTheme="majorBidi" w:cstheme="majorBidi"/>
                <w:i/>
                <w:sz w:val="24"/>
                <w:szCs w:val="24"/>
                <w:lang w:eastAsia="en-US"/>
              </w:rPr>
              <w:t>euro</w:t>
            </w:r>
          </w:p>
        </w:tc>
        <w:tc>
          <w:tcPr>
            <w:tcW w:w="2125" w:type="dxa"/>
            <w:noWrap/>
            <w:vAlign w:val="bottom"/>
            <w:hideMark/>
          </w:tcPr>
          <w:p w14:paraId="69C233A9"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17 </w:t>
            </w:r>
            <w:r w:rsidRPr="00F92D06">
              <w:rPr>
                <w:rFonts w:asciiTheme="majorBidi" w:eastAsia="Calibri" w:hAnsiTheme="majorBidi" w:cstheme="majorBidi"/>
                <w:i/>
                <w:sz w:val="24"/>
                <w:szCs w:val="24"/>
                <w:lang w:eastAsia="en-US"/>
              </w:rPr>
              <w:t>euro</w:t>
            </w:r>
          </w:p>
        </w:tc>
        <w:tc>
          <w:tcPr>
            <w:tcW w:w="2973" w:type="dxa"/>
            <w:noWrap/>
            <w:vAlign w:val="bottom"/>
            <w:hideMark/>
          </w:tcPr>
          <w:p w14:paraId="5A44D9C5"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30 </w:t>
            </w:r>
            <w:r w:rsidRPr="00F92D06">
              <w:rPr>
                <w:rFonts w:asciiTheme="majorBidi" w:eastAsia="Calibri" w:hAnsiTheme="majorBidi" w:cstheme="majorBidi"/>
                <w:i/>
                <w:sz w:val="24"/>
                <w:szCs w:val="24"/>
                <w:lang w:eastAsia="en-US"/>
              </w:rPr>
              <w:t>euro</w:t>
            </w:r>
          </w:p>
        </w:tc>
      </w:tr>
      <w:tr w:rsidR="00D95BF8" w:rsidRPr="00F92D06" w14:paraId="21C16F7D" w14:textId="77777777" w:rsidTr="00D95BF8">
        <w:trPr>
          <w:trHeight w:val="312"/>
          <w:jc w:val="center"/>
        </w:trPr>
        <w:tc>
          <w:tcPr>
            <w:tcW w:w="1990" w:type="dxa"/>
            <w:noWrap/>
            <w:vAlign w:val="bottom"/>
            <w:hideMark/>
          </w:tcPr>
          <w:p w14:paraId="63679734" w14:textId="77777777" w:rsidR="00475972" w:rsidRPr="00F92D06" w:rsidRDefault="00475972" w:rsidP="00A822CF">
            <w:pPr>
              <w:autoSpaceDE/>
              <w:autoSpaceDN/>
              <w:adjustRightInd/>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Iegūta 2.vieta</w:t>
            </w:r>
          </w:p>
        </w:tc>
        <w:tc>
          <w:tcPr>
            <w:tcW w:w="1985" w:type="dxa"/>
            <w:noWrap/>
            <w:vAlign w:val="bottom"/>
            <w:hideMark/>
          </w:tcPr>
          <w:p w14:paraId="1820965C"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13 </w:t>
            </w:r>
            <w:r w:rsidRPr="00F92D06">
              <w:rPr>
                <w:rFonts w:asciiTheme="majorBidi" w:eastAsia="Calibri" w:hAnsiTheme="majorBidi" w:cstheme="majorBidi"/>
                <w:i/>
                <w:sz w:val="24"/>
                <w:szCs w:val="24"/>
                <w:lang w:eastAsia="en-US"/>
              </w:rPr>
              <w:t>euro</w:t>
            </w:r>
          </w:p>
        </w:tc>
        <w:tc>
          <w:tcPr>
            <w:tcW w:w="2125" w:type="dxa"/>
            <w:noWrap/>
            <w:vAlign w:val="bottom"/>
            <w:hideMark/>
          </w:tcPr>
          <w:p w14:paraId="3535138D"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20 </w:t>
            </w:r>
            <w:r w:rsidRPr="00F92D06">
              <w:rPr>
                <w:rFonts w:asciiTheme="majorBidi" w:eastAsia="Calibri" w:hAnsiTheme="majorBidi" w:cstheme="majorBidi"/>
                <w:i/>
                <w:sz w:val="24"/>
                <w:szCs w:val="24"/>
                <w:lang w:eastAsia="en-US"/>
              </w:rPr>
              <w:t>euro</w:t>
            </w:r>
          </w:p>
        </w:tc>
        <w:tc>
          <w:tcPr>
            <w:tcW w:w="2973" w:type="dxa"/>
            <w:noWrap/>
            <w:vAlign w:val="bottom"/>
            <w:hideMark/>
          </w:tcPr>
          <w:p w14:paraId="503BD0AD"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40 </w:t>
            </w:r>
            <w:r w:rsidRPr="00F92D06">
              <w:rPr>
                <w:rFonts w:asciiTheme="majorBidi" w:eastAsia="Calibri" w:hAnsiTheme="majorBidi" w:cstheme="majorBidi"/>
                <w:i/>
                <w:sz w:val="24"/>
                <w:szCs w:val="24"/>
                <w:lang w:eastAsia="en-US"/>
              </w:rPr>
              <w:t>euro</w:t>
            </w:r>
          </w:p>
        </w:tc>
      </w:tr>
      <w:tr w:rsidR="00D95BF8" w:rsidRPr="00F92D06" w14:paraId="50DAF7F9" w14:textId="77777777" w:rsidTr="00D95BF8">
        <w:trPr>
          <w:trHeight w:val="312"/>
          <w:jc w:val="center"/>
        </w:trPr>
        <w:tc>
          <w:tcPr>
            <w:tcW w:w="1990" w:type="dxa"/>
            <w:noWrap/>
            <w:vAlign w:val="bottom"/>
            <w:hideMark/>
          </w:tcPr>
          <w:p w14:paraId="14DEE4CE" w14:textId="77777777" w:rsidR="00475972" w:rsidRPr="00F92D06" w:rsidRDefault="00475972" w:rsidP="00A822CF">
            <w:pPr>
              <w:autoSpaceDE/>
              <w:autoSpaceDN/>
              <w:adjustRightInd/>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lastRenderedPageBreak/>
              <w:t>Iegūta 1.vieta</w:t>
            </w:r>
          </w:p>
        </w:tc>
        <w:tc>
          <w:tcPr>
            <w:tcW w:w="1985" w:type="dxa"/>
            <w:noWrap/>
            <w:vAlign w:val="bottom"/>
            <w:hideMark/>
          </w:tcPr>
          <w:p w14:paraId="45FC76DF"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15 </w:t>
            </w:r>
            <w:r w:rsidRPr="00F92D06">
              <w:rPr>
                <w:rFonts w:asciiTheme="majorBidi" w:eastAsia="Calibri" w:hAnsiTheme="majorBidi" w:cstheme="majorBidi"/>
                <w:i/>
                <w:sz w:val="24"/>
                <w:szCs w:val="24"/>
                <w:lang w:eastAsia="en-US"/>
              </w:rPr>
              <w:t>euro</w:t>
            </w:r>
          </w:p>
        </w:tc>
        <w:tc>
          <w:tcPr>
            <w:tcW w:w="2125" w:type="dxa"/>
            <w:noWrap/>
            <w:vAlign w:val="bottom"/>
            <w:hideMark/>
          </w:tcPr>
          <w:p w14:paraId="01692028"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25 </w:t>
            </w:r>
            <w:r w:rsidRPr="00F92D06">
              <w:rPr>
                <w:rFonts w:asciiTheme="majorBidi" w:eastAsia="Calibri" w:hAnsiTheme="majorBidi" w:cstheme="majorBidi"/>
                <w:i/>
                <w:sz w:val="24"/>
                <w:szCs w:val="24"/>
                <w:lang w:eastAsia="en-US"/>
              </w:rPr>
              <w:t>euro</w:t>
            </w:r>
          </w:p>
        </w:tc>
        <w:tc>
          <w:tcPr>
            <w:tcW w:w="2973" w:type="dxa"/>
            <w:noWrap/>
            <w:vAlign w:val="bottom"/>
            <w:hideMark/>
          </w:tcPr>
          <w:p w14:paraId="39035B86" w14:textId="77777777" w:rsidR="00475972" w:rsidRPr="00F92D06" w:rsidRDefault="00475972" w:rsidP="00A822CF">
            <w:pPr>
              <w:autoSpaceDE/>
              <w:autoSpaceDN/>
              <w:adjustRightInd/>
              <w:jc w:val="center"/>
              <w:rPr>
                <w:rFonts w:asciiTheme="majorBidi" w:eastAsia="Calibri" w:hAnsiTheme="majorBidi" w:cstheme="majorBidi"/>
                <w:sz w:val="24"/>
                <w:szCs w:val="24"/>
                <w:lang w:eastAsia="en-US"/>
              </w:rPr>
            </w:pPr>
            <w:r w:rsidRPr="00F92D06">
              <w:rPr>
                <w:rFonts w:asciiTheme="majorBidi" w:eastAsia="Calibri" w:hAnsiTheme="majorBidi" w:cstheme="majorBidi"/>
                <w:sz w:val="24"/>
                <w:szCs w:val="24"/>
                <w:lang w:eastAsia="en-US"/>
              </w:rPr>
              <w:t xml:space="preserve">līdz 50 </w:t>
            </w:r>
            <w:r w:rsidRPr="00F92D06">
              <w:rPr>
                <w:rFonts w:asciiTheme="majorBidi" w:eastAsia="Calibri" w:hAnsiTheme="majorBidi" w:cstheme="majorBidi"/>
                <w:i/>
                <w:sz w:val="24"/>
                <w:szCs w:val="24"/>
                <w:lang w:eastAsia="en-US"/>
              </w:rPr>
              <w:t>euro</w:t>
            </w:r>
          </w:p>
        </w:tc>
      </w:tr>
    </w:tbl>
    <w:p w14:paraId="0D96A9E8" w14:textId="77777777" w:rsidR="00CA3013" w:rsidRPr="00F92D06" w:rsidRDefault="00CA3013" w:rsidP="00CA3013">
      <w:pPr>
        <w:jc w:val="both"/>
        <w:rPr>
          <w:rFonts w:asciiTheme="majorBidi" w:eastAsiaTheme="minorHAnsi" w:hAnsiTheme="majorBidi" w:cstheme="majorBidi"/>
          <w:color w:val="538135" w:themeColor="accent6" w:themeShade="BF"/>
          <w:sz w:val="24"/>
          <w:szCs w:val="24"/>
          <w:lang w:eastAsia="en-US"/>
        </w:rPr>
      </w:pPr>
    </w:p>
    <w:p w14:paraId="2C962708" w14:textId="5DAFF162" w:rsidR="00D404C7" w:rsidRPr="00F92D06" w:rsidRDefault="00D404C7" w:rsidP="009575E5">
      <w:pPr>
        <w:pStyle w:val="Sarakstarindkopa"/>
        <w:numPr>
          <w:ilvl w:val="0"/>
          <w:numId w:val="2"/>
        </w:numPr>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Šo noteikumu </w:t>
      </w:r>
      <w:r w:rsidR="00EB22CB" w:rsidRPr="00F92D06">
        <w:rPr>
          <w:rFonts w:asciiTheme="majorBidi" w:eastAsiaTheme="minorHAnsi" w:hAnsiTheme="majorBidi" w:cstheme="majorBidi"/>
          <w:sz w:val="24"/>
          <w:szCs w:val="24"/>
          <w:lang w:eastAsia="en-US"/>
        </w:rPr>
        <w:t>1</w:t>
      </w:r>
      <w:r w:rsidR="00D95BF8" w:rsidRPr="00F92D06">
        <w:rPr>
          <w:rFonts w:asciiTheme="majorBidi" w:eastAsiaTheme="minorHAnsi" w:hAnsiTheme="majorBidi" w:cstheme="majorBidi"/>
          <w:sz w:val="24"/>
          <w:szCs w:val="24"/>
          <w:lang w:eastAsia="en-US"/>
        </w:rPr>
        <w:t>0</w:t>
      </w:r>
      <w:r w:rsidR="00EB22CB" w:rsidRPr="00F92D06">
        <w:rPr>
          <w:rFonts w:asciiTheme="majorBidi" w:eastAsiaTheme="minorHAnsi" w:hAnsiTheme="majorBidi" w:cstheme="majorBidi"/>
          <w:sz w:val="24"/>
          <w:szCs w:val="24"/>
          <w:lang w:eastAsia="en-US"/>
        </w:rPr>
        <w:t>.1., 1</w:t>
      </w:r>
      <w:r w:rsidR="00D95BF8" w:rsidRPr="00F92D06">
        <w:rPr>
          <w:rFonts w:asciiTheme="majorBidi" w:eastAsiaTheme="minorHAnsi" w:hAnsiTheme="majorBidi" w:cstheme="majorBidi"/>
          <w:sz w:val="24"/>
          <w:szCs w:val="24"/>
          <w:lang w:eastAsia="en-US"/>
        </w:rPr>
        <w:t>0</w:t>
      </w:r>
      <w:r w:rsidR="00EB22CB" w:rsidRPr="00F92D06">
        <w:rPr>
          <w:rFonts w:asciiTheme="majorBidi" w:eastAsiaTheme="minorHAnsi" w:hAnsiTheme="majorBidi" w:cstheme="majorBidi"/>
          <w:sz w:val="24"/>
          <w:szCs w:val="24"/>
          <w:lang w:eastAsia="en-US"/>
        </w:rPr>
        <w:t xml:space="preserve">.2., </w:t>
      </w:r>
      <w:r w:rsidRPr="00F92D06">
        <w:rPr>
          <w:rFonts w:asciiTheme="majorBidi" w:eastAsiaTheme="minorHAnsi" w:hAnsiTheme="majorBidi" w:cstheme="majorBidi"/>
          <w:sz w:val="24"/>
          <w:szCs w:val="24"/>
          <w:lang w:eastAsia="en-US"/>
        </w:rPr>
        <w:t>1</w:t>
      </w:r>
      <w:r w:rsidR="00D95BF8" w:rsidRPr="00F92D06">
        <w:rPr>
          <w:rFonts w:asciiTheme="majorBidi" w:eastAsiaTheme="minorHAnsi" w:hAnsiTheme="majorBidi" w:cstheme="majorBidi"/>
          <w:sz w:val="24"/>
          <w:szCs w:val="24"/>
          <w:lang w:eastAsia="en-US"/>
        </w:rPr>
        <w:t>2</w:t>
      </w:r>
      <w:r w:rsidRPr="00F92D06">
        <w:rPr>
          <w:rFonts w:asciiTheme="majorBidi" w:eastAsiaTheme="minorHAnsi" w:hAnsiTheme="majorBidi" w:cstheme="majorBidi"/>
          <w:sz w:val="24"/>
          <w:szCs w:val="24"/>
          <w:lang w:eastAsia="en-US"/>
        </w:rPr>
        <w:t>.1. un 1</w:t>
      </w:r>
      <w:r w:rsidR="00D95BF8" w:rsidRPr="00F92D06">
        <w:rPr>
          <w:rFonts w:asciiTheme="majorBidi" w:eastAsiaTheme="minorHAnsi" w:hAnsiTheme="majorBidi" w:cstheme="majorBidi"/>
          <w:sz w:val="24"/>
          <w:szCs w:val="24"/>
          <w:lang w:eastAsia="en-US"/>
        </w:rPr>
        <w:t>2</w:t>
      </w:r>
      <w:r w:rsidRPr="00F92D06">
        <w:rPr>
          <w:rFonts w:asciiTheme="majorBidi" w:eastAsiaTheme="minorHAnsi" w:hAnsiTheme="majorBidi" w:cstheme="majorBidi"/>
          <w:sz w:val="24"/>
          <w:szCs w:val="24"/>
          <w:lang w:eastAsia="en-US"/>
        </w:rPr>
        <w:t xml:space="preserve">.2. apakšpunktā minētos sekmju rezultātus aprēķina, ņemot vērā vispārējās </w:t>
      </w:r>
      <w:r w:rsidR="00D95BF8" w:rsidRPr="00F92D06">
        <w:rPr>
          <w:rFonts w:asciiTheme="majorBidi" w:eastAsiaTheme="minorHAnsi" w:hAnsiTheme="majorBidi" w:cstheme="majorBidi"/>
          <w:sz w:val="24"/>
          <w:szCs w:val="24"/>
          <w:lang w:eastAsia="en-US"/>
        </w:rPr>
        <w:t>vidējās</w:t>
      </w:r>
      <w:r w:rsidR="00536B90" w:rsidRPr="00F92D06">
        <w:rPr>
          <w:rFonts w:asciiTheme="majorBidi" w:eastAsiaTheme="minorHAnsi" w:hAnsiTheme="majorBidi" w:cstheme="majorBidi"/>
          <w:sz w:val="24"/>
          <w:szCs w:val="24"/>
          <w:lang w:eastAsia="en-US"/>
        </w:rPr>
        <w:t xml:space="preserve"> </w:t>
      </w:r>
      <w:r w:rsidR="00C54F65" w:rsidRPr="00F92D06">
        <w:rPr>
          <w:rFonts w:asciiTheme="majorBidi" w:eastAsiaTheme="minorHAnsi" w:hAnsiTheme="majorBidi" w:cstheme="majorBidi"/>
          <w:sz w:val="24"/>
          <w:szCs w:val="24"/>
          <w:lang w:eastAsia="en-US"/>
        </w:rPr>
        <w:t xml:space="preserve">un profesionālās vidējās </w:t>
      </w:r>
      <w:r w:rsidR="00536B90" w:rsidRPr="00F92D06">
        <w:rPr>
          <w:rFonts w:asciiTheme="majorBidi" w:eastAsiaTheme="minorHAnsi" w:hAnsiTheme="majorBidi" w:cstheme="majorBidi"/>
          <w:sz w:val="24"/>
          <w:szCs w:val="24"/>
          <w:lang w:eastAsia="en-US"/>
        </w:rPr>
        <w:t>izglītības mācību priekšmetos</w:t>
      </w:r>
      <w:r w:rsidR="00D23BC0" w:rsidRPr="00F92D06">
        <w:rPr>
          <w:rFonts w:asciiTheme="majorBidi" w:eastAsiaTheme="minorHAnsi" w:hAnsiTheme="majorBidi" w:cstheme="majorBidi"/>
          <w:sz w:val="24"/>
          <w:szCs w:val="24"/>
          <w:lang w:eastAsia="en-US"/>
        </w:rPr>
        <w:t>,</w:t>
      </w:r>
      <w:r w:rsidRPr="00F92D06">
        <w:rPr>
          <w:rFonts w:asciiTheme="majorBidi" w:eastAsiaTheme="minorHAnsi" w:hAnsiTheme="majorBidi" w:cstheme="majorBidi"/>
          <w:sz w:val="24"/>
          <w:szCs w:val="24"/>
          <w:lang w:eastAsia="en-US"/>
        </w:rPr>
        <w:t xml:space="preserve"> </w:t>
      </w:r>
      <w:r w:rsidR="002C7241" w:rsidRPr="00F92D06">
        <w:rPr>
          <w:rFonts w:asciiTheme="majorBidi" w:eastAsiaTheme="minorHAnsi" w:hAnsiTheme="majorBidi" w:cstheme="majorBidi"/>
          <w:sz w:val="24"/>
          <w:szCs w:val="24"/>
          <w:lang w:eastAsia="en-US"/>
        </w:rPr>
        <w:t>profesionāl</w:t>
      </w:r>
      <w:r w:rsidR="00C5378B" w:rsidRPr="00F92D06">
        <w:rPr>
          <w:rFonts w:asciiTheme="majorBidi" w:eastAsiaTheme="minorHAnsi" w:hAnsiTheme="majorBidi" w:cstheme="majorBidi"/>
          <w:sz w:val="24"/>
          <w:szCs w:val="24"/>
          <w:lang w:eastAsia="en-US"/>
        </w:rPr>
        <w:t>o kompetenču</w:t>
      </w:r>
      <w:r w:rsidRPr="00F92D06">
        <w:rPr>
          <w:rFonts w:asciiTheme="majorBidi" w:eastAsiaTheme="minorHAnsi" w:hAnsiTheme="majorBidi" w:cstheme="majorBidi"/>
          <w:sz w:val="24"/>
          <w:szCs w:val="24"/>
          <w:lang w:eastAsia="en-US"/>
        </w:rPr>
        <w:t xml:space="preserve"> modu</w:t>
      </w:r>
      <w:r w:rsidR="00B81A2B" w:rsidRPr="00F92D06">
        <w:rPr>
          <w:rFonts w:asciiTheme="majorBidi" w:eastAsiaTheme="minorHAnsi" w:hAnsiTheme="majorBidi" w:cstheme="majorBidi"/>
          <w:sz w:val="24"/>
          <w:szCs w:val="24"/>
          <w:lang w:eastAsia="en-US"/>
        </w:rPr>
        <w:t>ļos</w:t>
      </w:r>
      <w:r w:rsidRPr="00F92D06">
        <w:rPr>
          <w:rFonts w:asciiTheme="majorBidi" w:eastAsiaTheme="minorHAnsi" w:hAnsiTheme="majorBidi" w:cstheme="majorBidi"/>
          <w:sz w:val="24"/>
          <w:szCs w:val="24"/>
          <w:lang w:eastAsia="en-US"/>
        </w:rPr>
        <w:t xml:space="preserve"> </w:t>
      </w:r>
      <w:r w:rsidR="00D23BC0" w:rsidRPr="00F92D06">
        <w:rPr>
          <w:rFonts w:asciiTheme="majorBidi" w:eastAsiaTheme="minorHAnsi" w:hAnsiTheme="majorBidi" w:cstheme="majorBidi"/>
          <w:sz w:val="24"/>
          <w:szCs w:val="24"/>
          <w:lang w:eastAsia="en-US"/>
        </w:rPr>
        <w:t>un</w:t>
      </w:r>
      <w:r w:rsidRPr="00F92D06">
        <w:rPr>
          <w:rFonts w:asciiTheme="majorBidi" w:eastAsiaTheme="minorHAnsi" w:hAnsiTheme="majorBidi" w:cstheme="majorBidi"/>
          <w:sz w:val="24"/>
          <w:szCs w:val="24"/>
          <w:lang w:eastAsia="en-US"/>
        </w:rPr>
        <w:t xml:space="preserve"> praksē semestr</w:t>
      </w:r>
      <w:r w:rsidR="00B730AC" w:rsidRPr="00F92D06">
        <w:rPr>
          <w:rFonts w:asciiTheme="majorBidi" w:eastAsiaTheme="minorHAnsi" w:hAnsiTheme="majorBidi" w:cstheme="majorBidi"/>
          <w:sz w:val="24"/>
          <w:szCs w:val="24"/>
          <w:lang w:eastAsia="en-US"/>
        </w:rPr>
        <w:t>a</w:t>
      </w:r>
      <w:r w:rsidRPr="00F92D06">
        <w:rPr>
          <w:rFonts w:asciiTheme="majorBidi" w:eastAsiaTheme="minorHAnsi" w:hAnsiTheme="majorBidi" w:cstheme="majorBidi"/>
          <w:sz w:val="24"/>
          <w:szCs w:val="24"/>
          <w:lang w:eastAsia="en-US"/>
        </w:rPr>
        <w:t xml:space="preserve"> vai </w:t>
      </w:r>
      <w:r w:rsidR="00B730AC" w:rsidRPr="00F92D06">
        <w:rPr>
          <w:rFonts w:asciiTheme="majorBidi" w:eastAsiaTheme="minorHAnsi" w:hAnsiTheme="majorBidi" w:cstheme="majorBidi"/>
          <w:sz w:val="24"/>
          <w:szCs w:val="24"/>
          <w:lang w:eastAsia="en-US"/>
        </w:rPr>
        <w:t>galīgajā</w:t>
      </w:r>
      <w:r w:rsidR="00F55D2C" w:rsidRPr="00F92D06">
        <w:rPr>
          <w:rFonts w:asciiTheme="majorBidi" w:eastAsiaTheme="minorHAnsi" w:hAnsiTheme="majorBidi" w:cstheme="majorBidi"/>
          <w:sz w:val="24"/>
          <w:szCs w:val="24"/>
          <w:lang w:eastAsia="en-US"/>
        </w:rPr>
        <w:t xml:space="preserve"> vērtējumā </w:t>
      </w:r>
      <w:r w:rsidRPr="00F92D06">
        <w:rPr>
          <w:rFonts w:asciiTheme="majorBidi" w:eastAsiaTheme="minorHAnsi" w:hAnsiTheme="majorBidi" w:cstheme="majorBidi"/>
          <w:sz w:val="24"/>
          <w:szCs w:val="24"/>
          <w:lang w:eastAsia="en-US"/>
        </w:rPr>
        <w:t xml:space="preserve"> uzrādīto mācību sasniegumu</w:t>
      </w:r>
      <w:r w:rsidR="00B81A2B" w:rsidRPr="00F92D06">
        <w:rPr>
          <w:rFonts w:asciiTheme="majorBidi" w:eastAsiaTheme="minorHAnsi" w:hAnsiTheme="majorBidi" w:cstheme="majorBidi"/>
          <w:sz w:val="24"/>
          <w:szCs w:val="24"/>
          <w:lang w:eastAsia="en-US"/>
        </w:rPr>
        <w:t xml:space="preserve"> vidējo aritmētisko rezultātu</w:t>
      </w:r>
      <w:r w:rsidR="00F55D2C" w:rsidRPr="00F92D06">
        <w:rPr>
          <w:rFonts w:asciiTheme="majorBidi" w:eastAsiaTheme="minorHAnsi" w:hAnsiTheme="majorBidi" w:cstheme="majorBidi"/>
          <w:sz w:val="24"/>
          <w:szCs w:val="24"/>
          <w:lang w:eastAsia="en-US"/>
        </w:rPr>
        <w:t>.</w:t>
      </w:r>
    </w:p>
    <w:p w14:paraId="08A11144" w14:textId="10884E96" w:rsidR="00DC6AA5" w:rsidRPr="00F92D06" w:rsidRDefault="00595312" w:rsidP="00D404C7">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Minimālās un paaugstinātās stipendijas piešķiršanai piemēro semestra vai, ja mācību priekšmets vai prakse ir noslēgusies, galīgo vērtējumu, aprēķinot visu vērtējumu vidējo aritmētisko</w:t>
      </w:r>
      <w:r w:rsidR="00193854" w:rsidRPr="00F92D06">
        <w:rPr>
          <w:rFonts w:asciiTheme="majorBidi" w:eastAsiaTheme="minorHAnsi" w:hAnsiTheme="majorBidi" w:cstheme="majorBidi"/>
          <w:sz w:val="24"/>
          <w:szCs w:val="24"/>
          <w:lang w:eastAsia="en-US"/>
        </w:rPr>
        <w:t>. Paaugstinātās stipendijas apmēru nosaka, ņemot vērā 2.tabulā noteikto</w:t>
      </w:r>
      <w:r w:rsidR="00E53EBE" w:rsidRPr="00F92D06">
        <w:rPr>
          <w:rFonts w:asciiTheme="majorBidi" w:eastAsiaTheme="minorHAnsi" w:hAnsiTheme="majorBidi" w:cstheme="majorBidi"/>
          <w:sz w:val="24"/>
          <w:szCs w:val="24"/>
          <w:lang w:eastAsia="en-US"/>
        </w:rPr>
        <w:t>:</w:t>
      </w:r>
    </w:p>
    <w:p w14:paraId="35B0765A" w14:textId="047AD9F8" w:rsidR="00E53EBE" w:rsidRPr="00F92D06" w:rsidRDefault="00193854" w:rsidP="00193854">
      <w:pPr>
        <w:pStyle w:val="Sarakstarindkopa"/>
        <w:ind w:left="360"/>
        <w:contextualSpacing w:val="0"/>
        <w:jc w:val="right"/>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2.tabula</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6"/>
      </w:tblGrid>
      <w:tr w:rsidR="00193854" w:rsidRPr="00F92D06" w14:paraId="3FE4D653" w14:textId="77777777" w:rsidTr="00193854">
        <w:trPr>
          <w:jc w:val="center"/>
        </w:trPr>
        <w:tc>
          <w:tcPr>
            <w:tcW w:w="4111" w:type="dxa"/>
            <w:shd w:val="clear" w:color="auto" w:fill="auto"/>
          </w:tcPr>
          <w:p w14:paraId="13ADA177" w14:textId="77777777" w:rsidR="00E53EBE" w:rsidRPr="00F92D06" w:rsidRDefault="00E53EBE" w:rsidP="008B3AA5">
            <w:pPr>
              <w:widowControl/>
              <w:autoSpaceDE/>
              <w:autoSpaceDN/>
              <w:adjustRightInd/>
              <w:jc w:val="center"/>
              <w:rPr>
                <w:rFonts w:asciiTheme="majorBidi" w:eastAsia="Calibri" w:hAnsiTheme="majorBidi" w:cstheme="majorBidi"/>
                <w:b/>
                <w:sz w:val="24"/>
                <w:szCs w:val="24"/>
              </w:rPr>
            </w:pPr>
            <w:r w:rsidRPr="00F92D06">
              <w:rPr>
                <w:rFonts w:asciiTheme="majorBidi" w:eastAsia="Calibri" w:hAnsiTheme="majorBidi" w:cstheme="majorBidi"/>
                <w:b/>
                <w:sz w:val="24"/>
                <w:szCs w:val="24"/>
              </w:rPr>
              <w:t>Vidējais vērtējums ballēs</w:t>
            </w:r>
          </w:p>
        </w:tc>
        <w:tc>
          <w:tcPr>
            <w:tcW w:w="4956" w:type="dxa"/>
            <w:shd w:val="clear" w:color="auto" w:fill="auto"/>
          </w:tcPr>
          <w:p w14:paraId="07180783" w14:textId="48DBB96B" w:rsidR="00E53EBE" w:rsidRPr="00F92D06" w:rsidRDefault="00E53EBE" w:rsidP="008B3AA5">
            <w:pPr>
              <w:widowControl/>
              <w:autoSpaceDE/>
              <w:autoSpaceDN/>
              <w:adjustRightInd/>
              <w:jc w:val="center"/>
              <w:rPr>
                <w:rFonts w:asciiTheme="majorBidi" w:eastAsia="Calibri" w:hAnsiTheme="majorBidi" w:cstheme="majorBidi"/>
                <w:b/>
                <w:sz w:val="24"/>
                <w:szCs w:val="24"/>
              </w:rPr>
            </w:pPr>
            <w:r w:rsidRPr="00F92D06">
              <w:rPr>
                <w:rFonts w:asciiTheme="majorBidi" w:eastAsia="Calibri" w:hAnsiTheme="majorBidi" w:cstheme="majorBidi"/>
                <w:b/>
                <w:sz w:val="24"/>
                <w:szCs w:val="24"/>
              </w:rPr>
              <w:t>Paaugstinātās stipendijas apmērs</w:t>
            </w:r>
            <w:r w:rsidR="002E2D6F">
              <w:rPr>
                <w:rFonts w:asciiTheme="majorBidi" w:eastAsia="Calibri" w:hAnsiTheme="majorBidi" w:cstheme="majorBidi"/>
                <w:b/>
                <w:sz w:val="24"/>
                <w:szCs w:val="24"/>
              </w:rPr>
              <w:t>*</w:t>
            </w:r>
          </w:p>
        </w:tc>
      </w:tr>
      <w:tr w:rsidR="00193854" w:rsidRPr="00F92D06" w14:paraId="31F52993" w14:textId="77777777" w:rsidTr="00193854">
        <w:trPr>
          <w:jc w:val="center"/>
        </w:trPr>
        <w:tc>
          <w:tcPr>
            <w:tcW w:w="4111" w:type="dxa"/>
            <w:shd w:val="clear" w:color="auto" w:fill="auto"/>
          </w:tcPr>
          <w:p w14:paraId="48FF0EA9" w14:textId="690877CD"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4,0 līdz </w:t>
            </w:r>
            <w:r w:rsidR="004E6B76" w:rsidRPr="00F92D06">
              <w:rPr>
                <w:rFonts w:asciiTheme="majorBidi" w:eastAsia="Calibri" w:hAnsiTheme="majorBidi" w:cstheme="majorBidi"/>
                <w:sz w:val="24"/>
                <w:szCs w:val="24"/>
              </w:rPr>
              <w:t>4</w:t>
            </w:r>
            <w:r w:rsidRPr="00F92D06">
              <w:rPr>
                <w:rFonts w:asciiTheme="majorBidi" w:eastAsia="Calibri" w:hAnsiTheme="majorBidi" w:cstheme="majorBidi"/>
                <w:sz w:val="24"/>
                <w:szCs w:val="24"/>
              </w:rPr>
              <w:t xml:space="preserve">,9 </w:t>
            </w:r>
          </w:p>
        </w:tc>
        <w:tc>
          <w:tcPr>
            <w:tcW w:w="4956" w:type="dxa"/>
            <w:shd w:val="clear" w:color="auto" w:fill="auto"/>
          </w:tcPr>
          <w:p w14:paraId="7BE2416F" w14:textId="712F1A45"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no 16 līdz 2</w:t>
            </w:r>
            <w:r w:rsidR="0079701B" w:rsidRPr="00F92D06">
              <w:rPr>
                <w:rFonts w:asciiTheme="majorBidi" w:eastAsia="Calibri" w:hAnsiTheme="majorBidi" w:cstheme="majorBidi"/>
                <w:sz w:val="24"/>
                <w:szCs w:val="24"/>
              </w:rPr>
              <w:t>0</w:t>
            </w:r>
            <w:r w:rsidRPr="00F92D06">
              <w:rPr>
                <w:rFonts w:asciiTheme="majorBidi" w:eastAsia="Calibri" w:hAnsiTheme="majorBidi" w:cstheme="majorBidi"/>
                <w:sz w:val="24"/>
                <w:szCs w:val="24"/>
              </w:rPr>
              <w:t xml:space="preserve"> </w:t>
            </w:r>
            <w:r w:rsidRPr="00F92D06">
              <w:rPr>
                <w:rFonts w:asciiTheme="majorBidi" w:eastAsia="Calibri" w:hAnsiTheme="majorBidi" w:cstheme="majorBidi"/>
                <w:i/>
                <w:sz w:val="24"/>
                <w:szCs w:val="24"/>
              </w:rPr>
              <w:t>euro</w:t>
            </w:r>
          </w:p>
        </w:tc>
      </w:tr>
      <w:tr w:rsidR="004E6B76" w:rsidRPr="00F92D06" w14:paraId="42ACC935" w14:textId="77777777" w:rsidTr="00193854">
        <w:trPr>
          <w:jc w:val="center"/>
        </w:trPr>
        <w:tc>
          <w:tcPr>
            <w:tcW w:w="4111" w:type="dxa"/>
            <w:shd w:val="clear" w:color="auto" w:fill="auto"/>
          </w:tcPr>
          <w:p w14:paraId="29829401" w14:textId="62B6DEF9" w:rsidR="004E6B76" w:rsidRPr="00F92D06" w:rsidRDefault="004E6B76"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5,0 līdz 5,9</w:t>
            </w:r>
          </w:p>
        </w:tc>
        <w:tc>
          <w:tcPr>
            <w:tcW w:w="4956" w:type="dxa"/>
            <w:shd w:val="clear" w:color="auto" w:fill="auto"/>
          </w:tcPr>
          <w:p w14:paraId="1174A363" w14:textId="1F705D56" w:rsidR="004E6B76" w:rsidRPr="00F92D06" w:rsidRDefault="0079701B" w:rsidP="008B3AA5">
            <w:pPr>
              <w:widowControl/>
              <w:autoSpaceDE/>
              <w:autoSpaceDN/>
              <w:adjustRightInd/>
              <w:jc w:val="center"/>
              <w:rPr>
                <w:rFonts w:asciiTheme="majorBidi" w:eastAsia="Calibri" w:hAnsiTheme="majorBidi" w:cstheme="majorBidi"/>
                <w:i/>
                <w:iCs/>
                <w:sz w:val="24"/>
                <w:szCs w:val="24"/>
              </w:rPr>
            </w:pPr>
            <w:r w:rsidRPr="00F92D06">
              <w:rPr>
                <w:rFonts w:asciiTheme="majorBidi" w:eastAsia="Calibri" w:hAnsiTheme="majorBidi" w:cstheme="majorBidi"/>
                <w:sz w:val="24"/>
                <w:szCs w:val="24"/>
              </w:rPr>
              <w:t>n</w:t>
            </w:r>
            <w:r w:rsidR="00102C76" w:rsidRPr="00F92D06">
              <w:rPr>
                <w:rFonts w:asciiTheme="majorBidi" w:eastAsia="Calibri" w:hAnsiTheme="majorBidi" w:cstheme="majorBidi"/>
                <w:sz w:val="24"/>
                <w:szCs w:val="24"/>
              </w:rPr>
              <w:t>o</w:t>
            </w:r>
            <w:r w:rsidRPr="00F92D06">
              <w:rPr>
                <w:rFonts w:asciiTheme="majorBidi" w:eastAsia="Calibri" w:hAnsiTheme="majorBidi" w:cstheme="majorBidi"/>
                <w:sz w:val="24"/>
                <w:szCs w:val="24"/>
              </w:rPr>
              <w:t xml:space="preserve"> 21 līdz 2</w:t>
            </w:r>
            <w:r w:rsidR="00F41B53" w:rsidRPr="00F92D06">
              <w:rPr>
                <w:rFonts w:asciiTheme="majorBidi" w:eastAsia="Calibri" w:hAnsiTheme="majorBidi" w:cstheme="majorBidi"/>
                <w:sz w:val="24"/>
                <w:szCs w:val="24"/>
              </w:rPr>
              <w:t>9</w:t>
            </w:r>
            <w:r w:rsidRPr="00F92D06">
              <w:rPr>
                <w:rFonts w:asciiTheme="majorBidi" w:eastAsia="Calibri" w:hAnsiTheme="majorBidi" w:cstheme="majorBidi"/>
                <w:sz w:val="24"/>
                <w:szCs w:val="24"/>
              </w:rPr>
              <w:t xml:space="preserve"> </w:t>
            </w:r>
            <w:r w:rsidRPr="00F92D06">
              <w:rPr>
                <w:rFonts w:asciiTheme="majorBidi" w:eastAsia="Calibri" w:hAnsiTheme="majorBidi" w:cstheme="majorBidi"/>
                <w:i/>
                <w:iCs/>
                <w:sz w:val="24"/>
                <w:szCs w:val="24"/>
              </w:rPr>
              <w:t>euro</w:t>
            </w:r>
          </w:p>
        </w:tc>
      </w:tr>
      <w:tr w:rsidR="00193854" w:rsidRPr="00F92D06" w14:paraId="3012F99C" w14:textId="77777777" w:rsidTr="00193854">
        <w:trPr>
          <w:jc w:val="center"/>
        </w:trPr>
        <w:tc>
          <w:tcPr>
            <w:tcW w:w="4111" w:type="dxa"/>
            <w:shd w:val="clear" w:color="auto" w:fill="auto"/>
          </w:tcPr>
          <w:p w14:paraId="2548B5C2" w14:textId="77777777"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6,0 līdz 6,9 </w:t>
            </w:r>
          </w:p>
        </w:tc>
        <w:tc>
          <w:tcPr>
            <w:tcW w:w="4956" w:type="dxa"/>
            <w:shd w:val="clear" w:color="auto" w:fill="auto"/>
          </w:tcPr>
          <w:p w14:paraId="7171A6A5" w14:textId="5C792B4D"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no </w:t>
            </w:r>
            <w:r w:rsidR="00F41B53" w:rsidRPr="00F92D06">
              <w:rPr>
                <w:rFonts w:asciiTheme="majorBidi" w:eastAsia="Calibri" w:hAnsiTheme="majorBidi" w:cstheme="majorBidi"/>
                <w:sz w:val="24"/>
                <w:szCs w:val="24"/>
              </w:rPr>
              <w:t>30</w:t>
            </w:r>
            <w:r w:rsidRPr="00F92D06">
              <w:rPr>
                <w:rFonts w:asciiTheme="majorBidi" w:eastAsia="Calibri" w:hAnsiTheme="majorBidi" w:cstheme="majorBidi"/>
                <w:sz w:val="24"/>
                <w:szCs w:val="24"/>
              </w:rPr>
              <w:t xml:space="preserve"> līdz </w:t>
            </w:r>
            <w:r w:rsidR="00F41B53" w:rsidRPr="00F92D06">
              <w:rPr>
                <w:rFonts w:asciiTheme="majorBidi" w:eastAsia="Calibri" w:hAnsiTheme="majorBidi" w:cstheme="majorBidi"/>
                <w:sz w:val="24"/>
                <w:szCs w:val="24"/>
              </w:rPr>
              <w:t>4</w:t>
            </w:r>
            <w:r w:rsidRPr="00F92D06">
              <w:rPr>
                <w:rFonts w:asciiTheme="majorBidi" w:eastAsia="Calibri" w:hAnsiTheme="majorBidi" w:cstheme="majorBidi"/>
                <w:sz w:val="24"/>
                <w:szCs w:val="24"/>
              </w:rPr>
              <w:t xml:space="preserve">0 </w:t>
            </w:r>
            <w:r w:rsidRPr="00F92D06">
              <w:rPr>
                <w:rFonts w:asciiTheme="majorBidi" w:eastAsia="Calibri" w:hAnsiTheme="majorBidi" w:cstheme="majorBidi"/>
                <w:i/>
                <w:sz w:val="24"/>
                <w:szCs w:val="24"/>
              </w:rPr>
              <w:t>euro</w:t>
            </w:r>
          </w:p>
        </w:tc>
      </w:tr>
      <w:tr w:rsidR="00193854" w:rsidRPr="00F92D06" w14:paraId="05D9EEE1" w14:textId="77777777" w:rsidTr="00193854">
        <w:trPr>
          <w:jc w:val="center"/>
        </w:trPr>
        <w:tc>
          <w:tcPr>
            <w:tcW w:w="4111" w:type="dxa"/>
            <w:shd w:val="clear" w:color="auto" w:fill="auto"/>
          </w:tcPr>
          <w:p w14:paraId="62FE9E47" w14:textId="77777777"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7,0 līdz 7,9</w:t>
            </w:r>
          </w:p>
        </w:tc>
        <w:tc>
          <w:tcPr>
            <w:tcW w:w="4956" w:type="dxa"/>
            <w:shd w:val="clear" w:color="auto" w:fill="auto"/>
          </w:tcPr>
          <w:p w14:paraId="5D0AE401" w14:textId="75456A9C"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no </w:t>
            </w:r>
            <w:r w:rsidR="00F93EF2" w:rsidRPr="00F92D06">
              <w:rPr>
                <w:rFonts w:asciiTheme="majorBidi" w:eastAsia="Calibri" w:hAnsiTheme="majorBidi" w:cstheme="majorBidi"/>
                <w:sz w:val="24"/>
                <w:szCs w:val="24"/>
              </w:rPr>
              <w:t>4</w:t>
            </w:r>
            <w:r w:rsidRPr="00F92D06">
              <w:rPr>
                <w:rFonts w:asciiTheme="majorBidi" w:eastAsia="Calibri" w:hAnsiTheme="majorBidi" w:cstheme="majorBidi"/>
                <w:sz w:val="24"/>
                <w:szCs w:val="24"/>
              </w:rPr>
              <w:t xml:space="preserve">1 līdz </w:t>
            </w:r>
            <w:r w:rsidR="00AD643B" w:rsidRPr="00F92D06">
              <w:rPr>
                <w:rFonts w:asciiTheme="majorBidi" w:eastAsia="Calibri" w:hAnsiTheme="majorBidi" w:cstheme="majorBidi"/>
                <w:sz w:val="24"/>
                <w:szCs w:val="24"/>
              </w:rPr>
              <w:t>5</w:t>
            </w:r>
            <w:r w:rsidRPr="00F92D06">
              <w:rPr>
                <w:rFonts w:asciiTheme="majorBidi" w:eastAsia="Calibri" w:hAnsiTheme="majorBidi" w:cstheme="majorBidi"/>
                <w:sz w:val="24"/>
                <w:szCs w:val="24"/>
              </w:rPr>
              <w:t xml:space="preserve">5 </w:t>
            </w:r>
            <w:r w:rsidRPr="00F92D06">
              <w:rPr>
                <w:rFonts w:asciiTheme="majorBidi" w:eastAsia="Calibri" w:hAnsiTheme="majorBidi" w:cstheme="majorBidi"/>
                <w:i/>
                <w:sz w:val="24"/>
                <w:szCs w:val="24"/>
              </w:rPr>
              <w:t>euro</w:t>
            </w:r>
          </w:p>
        </w:tc>
      </w:tr>
      <w:tr w:rsidR="00193854" w:rsidRPr="00F92D06" w14:paraId="0E3288CE" w14:textId="77777777" w:rsidTr="00193854">
        <w:trPr>
          <w:jc w:val="center"/>
        </w:trPr>
        <w:tc>
          <w:tcPr>
            <w:tcW w:w="4111" w:type="dxa"/>
            <w:shd w:val="clear" w:color="auto" w:fill="auto"/>
          </w:tcPr>
          <w:p w14:paraId="14ADF287" w14:textId="77777777"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8,0 līdz 8,9</w:t>
            </w:r>
          </w:p>
        </w:tc>
        <w:tc>
          <w:tcPr>
            <w:tcW w:w="4956" w:type="dxa"/>
            <w:shd w:val="clear" w:color="auto" w:fill="auto"/>
          </w:tcPr>
          <w:p w14:paraId="703DCEC7" w14:textId="0033FAC5"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no </w:t>
            </w:r>
            <w:r w:rsidR="00AD643B" w:rsidRPr="00F92D06">
              <w:rPr>
                <w:rFonts w:asciiTheme="majorBidi" w:eastAsia="Calibri" w:hAnsiTheme="majorBidi" w:cstheme="majorBidi"/>
                <w:sz w:val="24"/>
                <w:szCs w:val="24"/>
              </w:rPr>
              <w:t>5</w:t>
            </w:r>
            <w:r w:rsidRPr="00F92D06">
              <w:rPr>
                <w:rFonts w:asciiTheme="majorBidi" w:eastAsia="Calibri" w:hAnsiTheme="majorBidi" w:cstheme="majorBidi"/>
                <w:sz w:val="24"/>
                <w:szCs w:val="24"/>
              </w:rPr>
              <w:t>6 līdz 8</w:t>
            </w:r>
            <w:r w:rsidR="0053668F" w:rsidRPr="00F92D06">
              <w:rPr>
                <w:rFonts w:asciiTheme="majorBidi" w:eastAsia="Calibri" w:hAnsiTheme="majorBidi" w:cstheme="majorBidi"/>
                <w:sz w:val="24"/>
                <w:szCs w:val="24"/>
              </w:rPr>
              <w:t>0</w:t>
            </w:r>
            <w:r w:rsidRPr="00F92D06">
              <w:rPr>
                <w:rFonts w:asciiTheme="majorBidi" w:eastAsia="Calibri" w:hAnsiTheme="majorBidi" w:cstheme="majorBidi"/>
                <w:sz w:val="24"/>
                <w:szCs w:val="24"/>
              </w:rPr>
              <w:t xml:space="preserve"> </w:t>
            </w:r>
            <w:r w:rsidRPr="00F92D06">
              <w:rPr>
                <w:rFonts w:asciiTheme="majorBidi" w:eastAsia="Calibri" w:hAnsiTheme="majorBidi" w:cstheme="majorBidi"/>
                <w:i/>
                <w:sz w:val="24"/>
                <w:szCs w:val="24"/>
              </w:rPr>
              <w:t>euro</w:t>
            </w:r>
          </w:p>
        </w:tc>
      </w:tr>
      <w:tr w:rsidR="00193854" w:rsidRPr="00F92D06" w14:paraId="12623850" w14:textId="77777777" w:rsidTr="00193854">
        <w:trPr>
          <w:jc w:val="center"/>
        </w:trPr>
        <w:tc>
          <w:tcPr>
            <w:tcW w:w="4111" w:type="dxa"/>
            <w:shd w:val="clear" w:color="auto" w:fill="auto"/>
          </w:tcPr>
          <w:p w14:paraId="43B6F883" w14:textId="77777777"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9,0 līdz 10,0</w:t>
            </w:r>
          </w:p>
        </w:tc>
        <w:tc>
          <w:tcPr>
            <w:tcW w:w="4956" w:type="dxa"/>
            <w:shd w:val="clear" w:color="auto" w:fill="auto"/>
          </w:tcPr>
          <w:p w14:paraId="5D68A3D6" w14:textId="5929DC1A" w:rsidR="00E53EBE" w:rsidRPr="00F92D06" w:rsidRDefault="00E53EBE" w:rsidP="008B3AA5">
            <w:pPr>
              <w:widowControl/>
              <w:autoSpaceDE/>
              <w:autoSpaceDN/>
              <w:adjustRightInd/>
              <w:jc w:val="center"/>
              <w:rPr>
                <w:rFonts w:asciiTheme="majorBidi" w:eastAsia="Calibri" w:hAnsiTheme="majorBidi" w:cstheme="majorBidi"/>
                <w:sz w:val="24"/>
                <w:szCs w:val="24"/>
              </w:rPr>
            </w:pPr>
            <w:r w:rsidRPr="00F92D06">
              <w:rPr>
                <w:rFonts w:asciiTheme="majorBidi" w:eastAsia="Calibri" w:hAnsiTheme="majorBidi" w:cstheme="majorBidi"/>
                <w:sz w:val="24"/>
                <w:szCs w:val="24"/>
              </w:rPr>
              <w:t xml:space="preserve">no </w:t>
            </w:r>
            <w:r w:rsidR="0053668F" w:rsidRPr="00F92D06">
              <w:rPr>
                <w:rFonts w:asciiTheme="majorBidi" w:eastAsia="Calibri" w:hAnsiTheme="majorBidi" w:cstheme="majorBidi"/>
                <w:sz w:val="24"/>
                <w:szCs w:val="24"/>
              </w:rPr>
              <w:t>81</w:t>
            </w:r>
            <w:r w:rsidRPr="00F92D06">
              <w:rPr>
                <w:rFonts w:asciiTheme="majorBidi" w:eastAsia="Calibri" w:hAnsiTheme="majorBidi" w:cstheme="majorBidi"/>
                <w:sz w:val="24"/>
                <w:szCs w:val="24"/>
              </w:rPr>
              <w:t xml:space="preserve"> līdz 150 </w:t>
            </w:r>
            <w:r w:rsidRPr="00F92D06">
              <w:rPr>
                <w:rFonts w:asciiTheme="majorBidi" w:eastAsia="Calibri" w:hAnsiTheme="majorBidi" w:cstheme="majorBidi"/>
                <w:i/>
                <w:sz w:val="24"/>
                <w:szCs w:val="24"/>
              </w:rPr>
              <w:t>euro</w:t>
            </w:r>
            <w:r w:rsidRPr="00F92D06">
              <w:rPr>
                <w:rFonts w:asciiTheme="majorBidi" w:eastAsia="Calibri" w:hAnsiTheme="majorBidi" w:cstheme="majorBidi"/>
                <w:sz w:val="24"/>
                <w:szCs w:val="24"/>
              </w:rPr>
              <w:t xml:space="preserve"> </w:t>
            </w:r>
          </w:p>
        </w:tc>
      </w:tr>
    </w:tbl>
    <w:p w14:paraId="0C8D45A3" w14:textId="65353902" w:rsidR="00E53EBE" w:rsidRDefault="009E585E" w:rsidP="00E53EBE">
      <w:pPr>
        <w:pStyle w:val="Sarakstarindkopa"/>
        <w:ind w:left="360"/>
        <w:contextualSpacing w:val="0"/>
        <w:jc w:val="both"/>
        <w:rPr>
          <w:rFonts w:eastAsia="Calibri"/>
          <w:bCs/>
          <w:i/>
          <w:iCs/>
        </w:rPr>
      </w:pPr>
      <w:r w:rsidRPr="007E652F">
        <w:rPr>
          <w:rFonts w:eastAsia="Calibri"/>
          <w:bCs/>
          <w:i/>
          <w:iCs/>
        </w:rPr>
        <w:t xml:space="preserve">* </w:t>
      </w:r>
      <w:r>
        <w:rPr>
          <w:rFonts w:eastAsia="Calibri"/>
          <w:bCs/>
          <w:i/>
          <w:iCs/>
        </w:rPr>
        <w:t>Lai nepārsniegtu stipendiju mēneša dotācijas apmēru, paaugstinātās stipendijas pamatsumma visos līmeņos var tikt procentuāli samazināta</w:t>
      </w:r>
    </w:p>
    <w:p w14:paraId="79E3C714" w14:textId="05CC46BB" w:rsidR="003C187B" w:rsidRPr="000B4367" w:rsidRDefault="003C187B" w:rsidP="003C187B">
      <w:pPr>
        <w:ind w:left="360"/>
        <w:jc w:val="both"/>
        <w:rPr>
          <w:rFonts w:asciiTheme="majorBidi" w:hAnsiTheme="majorBidi" w:cstheme="majorBidi"/>
          <w:bCs/>
          <w:i/>
          <w:iCs/>
        </w:rPr>
      </w:pPr>
      <w:r w:rsidRPr="000B4367">
        <w:rPr>
          <w:rFonts w:asciiTheme="majorBidi" w:hAnsiTheme="majorBidi" w:cstheme="majorBidi"/>
          <w:bCs/>
          <w:i/>
          <w:iCs/>
        </w:rPr>
        <w:t xml:space="preserve">(Ar grozījumiem, kas izdarīti ar </w:t>
      </w:r>
      <w:r>
        <w:rPr>
          <w:rFonts w:asciiTheme="majorBidi" w:hAnsiTheme="majorBidi" w:cstheme="majorBidi"/>
          <w:bCs/>
          <w:i/>
          <w:iCs/>
        </w:rPr>
        <w:t>13</w:t>
      </w:r>
      <w:r w:rsidRPr="000B4367">
        <w:rPr>
          <w:rFonts w:asciiTheme="majorBidi" w:hAnsiTheme="majorBidi" w:cstheme="majorBidi"/>
          <w:bCs/>
          <w:i/>
          <w:iCs/>
        </w:rPr>
        <w:t>.</w:t>
      </w:r>
      <w:r>
        <w:rPr>
          <w:rFonts w:asciiTheme="majorBidi" w:hAnsiTheme="majorBidi" w:cstheme="majorBidi"/>
          <w:bCs/>
          <w:i/>
          <w:iCs/>
        </w:rPr>
        <w:t>01</w:t>
      </w:r>
      <w:r w:rsidRPr="000B4367">
        <w:rPr>
          <w:rFonts w:asciiTheme="majorBidi" w:hAnsiTheme="majorBidi" w:cstheme="majorBidi"/>
          <w:bCs/>
          <w:i/>
          <w:iCs/>
        </w:rPr>
        <w:t>.202</w:t>
      </w:r>
      <w:r>
        <w:rPr>
          <w:rFonts w:asciiTheme="majorBidi" w:hAnsiTheme="majorBidi" w:cstheme="majorBidi"/>
          <w:bCs/>
          <w:i/>
          <w:iCs/>
        </w:rPr>
        <w:t>5</w:t>
      </w:r>
      <w:r w:rsidRPr="000B4367">
        <w:rPr>
          <w:rFonts w:asciiTheme="majorBidi" w:hAnsiTheme="majorBidi" w:cstheme="majorBidi"/>
          <w:bCs/>
          <w:i/>
          <w:iCs/>
        </w:rPr>
        <w:t>. iekšējiem noteikumiem Nr. 1.13/</w:t>
      </w:r>
      <w:r w:rsidR="00034F11">
        <w:rPr>
          <w:rFonts w:asciiTheme="majorBidi" w:hAnsiTheme="majorBidi" w:cstheme="majorBidi"/>
          <w:bCs/>
          <w:i/>
          <w:iCs/>
        </w:rPr>
        <w:t>2025/</w:t>
      </w:r>
      <w:r w:rsidR="0043298A">
        <w:rPr>
          <w:rFonts w:asciiTheme="majorBidi" w:hAnsiTheme="majorBidi" w:cstheme="majorBidi"/>
          <w:bCs/>
          <w:i/>
          <w:iCs/>
        </w:rPr>
        <w:t>2</w:t>
      </w:r>
      <w:r w:rsidRPr="000B4367">
        <w:rPr>
          <w:rFonts w:asciiTheme="majorBidi" w:hAnsiTheme="majorBidi" w:cstheme="majorBidi"/>
          <w:bCs/>
          <w:i/>
          <w:iCs/>
        </w:rPr>
        <w:t>)</w:t>
      </w:r>
    </w:p>
    <w:p w14:paraId="0DE3DEB7" w14:textId="77777777" w:rsidR="003C187B" w:rsidRPr="00F92D06" w:rsidRDefault="003C187B" w:rsidP="00E53EBE">
      <w:pPr>
        <w:pStyle w:val="Sarakstarindkopa"/>
        <w:ind w:left="360"/>
        <w:contextualSpacing w:val="0"/>
        <w:jc w:val="both"/>
        <w:rPr>
          <w:rFonts w:asciiTheme="majorBidi" w:eastAsiaTheme="minorHAnsi" w:hAnsiTheme="majorBidi" w:cstheme="majorBidi"/>
          <w:color w:val="538135" w:themeColor="accent6" w:themeShade="BF"/>
          <w:sz w:val="24"/>
          <w:szCs w:val="24"/>
          <w:lang w:eastAsia="en-US"/>
        </w:rPr>
      </w:pPr>
    </w:p>
    <w:p w14:paraId="7BD1D3A8" w14:textId="06A525A0" w:rsidR="001A0B70" w:rsidRPr="00F92D06" w:rsidRDefault="00DD71DF"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Ja izglītojamam, kam piešķirta</w:t>
      </w:r>
      <w:r w:rsidR="00753A88" w:rsidRPr="00F92D06">
        <w:rPr>
          <w:rFonts w:asciiTheme="majorBidi" w:eastAsiaTheme="minorHAnsi" w:hAnsiTheme="majorBidi" w:cstheme="majorBidi"/>
          <w:sz w:val="24"/>
          <w:szCs w:val="24"/>
          <w:lang w:eastAsia="en-US"/>
        </w:rPr>
        <w:t xml:space="preserve"> paaugstinātā ikm</w:t>
      </w:r>
      <w:r w:rsidR="004D6A38" w:rsidRPr="00F92D06">
        <w:rPr>
          <w:rFonts w:asciiTheme="majorBidi" w:eastAsiaTheme="minorHAnsi" w:hAnsiTheme="majorBidi" w:cstheme="majorBidi"/>
          <w:sz w:val="24"/>
          <w:szCs w:val="24"/>
          <w:lang w:eastAsia="en-US"/>
        </w:rPr>
        <w:t>ē</w:t>
      </w:r>
      <w:r w:rsidR="00753A88" w:rsidRPr="00F92D06">
        <w:rPr>
          <w:rFonts w:asciiTheme="majorBidi" w:eastAsiaTheme="minorHAnsi" w:hAnsiTheme="majorBidi" w:cstheme="majorBidi"/>
          <w:sz w:val="24"/>
          <w:szCs w:val="24"/>
          <w:lang w:eastAsia="en-US"/>
        </w:rPr>
        <w:t>neša stipendija, par iekšējās kārtības noteikumu pārkāpumie</w:t>
      </w:r>
      <w:r w:rsidR="004D6A38" w:rsidRPr="00F92D06">
        <w:rPr>
          <w:rFonts w:asciiTheme="majorBidi" w:eastAsiaTheme="minorHAnsi" w:hAnsiTheme="majorBidi" w:cstheme="majorBidi"/>
          <w:sz w:val="24"/>
          <w:szCs w:val="24"/>
          <w:lang w:eastAsia="en-US"/>
        </w:rPr>
        <w:t>m</w:t>
      </w:r>
      <w:r w:rsidR="00485FCC" w:rsidRPr="00F92D06">
        <w:rPr>
          <w:rFonts w:asciiTheme="majorBidi" w:eastAsiaTheme="minorHAnsi" w:hAnsiTheme="majorBidi" w:cstheme="majorBidi"/>
          <w:sz w:val="24"/>
          <w:szCs w:val="24"/>
          <w:lang w:eastAsia="en-US"/>
        </w:rPr>
        <w:t xml:space="preserve"> </w:t>
      </w:r>
      <w:r w:rsidR="008F35F9" w:rsidRPr="00F92D06">
        <w:rPr>
          <w:rFonts w:asciiTheme="majorBidi" w:eastAsiaTheme="minorHAnsi" w:hAnsiTheme="majorBidi" w:cstheme="majorBidi"/>
          <w:sz w:val="24"/>
          <w:szCs w:val="24"/>
          <w:lang w:eastAsia="en-US"/>
        </w:rPr>
        <w:t xml:space="preserve">stipendijas piešķiršanas periodā </w:t>
      </w:r>
      <w:r w:rsidR="00485FCC" w:rsidRPr="00F92D06">
        <w:rPr>
          <w:rFonts w:asciiTheme="majorBidi" w:eastAsiaTheme="minorHAnsi" w:hAnsiTheme="majorBidi" w:cstheme="majorBidi"/>
          <w:sz w:val="24"/>
          <w:szCs w:val="24"/>
          <w:lang w:eastAsia="en-US"/>
        </w:rPr>
        <w:t>ir izteikts izglītības iestādes vadītāja rakstveida brīdinājums vai rājiens, a</w:t>
      </w:r>
      <w:r w:rsidR="00983C8E" w:rsidRPr="00F92D06">
        <w:rPr>
          <w:rFonts w:asciiTheme="majorBidi" w:eastAsiaTheme="minorHAnsi" w:hAnsiTheme="majorBidi" w:cstheme="majorBidi"/>
          <w:sz w:val="24"/>
          <w:szCs w:val="24"/>
          <w:lang w:eastAsia="en-US"/>
        </w:rPr>
        <w:t>tt</w:t>
      </w:r>
      <w:r w:rsidR="00485FCC" w:rsidRPr="00F92D06">
        <w:rPr>
          <w:rFonts w:asciiTheme="majorBidi" w:eastAsiaTheme="minorHAnsi" w:hAnsiTheme="majorBidi" w:cstheme="majorBidi"/>
          <w:sz w:val="24"/>
          <w:szCs w:val="24"/>
          <w:lang w:eastAsia="en-US"/>
        </w:rPr>
        <w:t>iecīgajā mēnesī</w:t>
      </w:r>
      <w:r w:rsidR="00983C8E" w:rsidRPr="00F92D06">
        <w:rPr>
          <w:rFonts w:asciiTheme="majorBidi" w:eastAsiaTheme="minorHAnsi" w:hAnsiTheme="majorBidi" w:cstheme="majorBidi"/>
          <w:sz w:val="24"/>
          <w:szCs w:val="24"/>
          <w:lang w:eastAsia="en-US"/>
        </w:rPr>
        <w:t xml:space="preserve"> paaugstināto stipendiju nepiešķir.</w:t>
      </w:r>
    </w:p>
    <w:p w14:paraId="7C24B173" w14:textId="3126F86C" w:rsidR="00983C8E" w:rsidRPr="00F92D06" w:rsidRDefault="003348F6"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Paaugstināto ikmēneša stipendiju</w:t>
      </w:r>
      <w:r w:rsidR="00CD5E8D" w:rsidRPr="00F92D06">
        <w:rPr>
          <w:rFonts w:asciiTheme="majorBidi" w:eastAsiaTheme="minorHAnsi" w:hAnsiTheme="majorBidi" w:cstheme="majorBidi"/>
          <w:sz w:val="24"/>
          <w:szCs w:val="24"/>
          <w:lang w:eastAsia="en-US"/>
        </w:rPr>
        <w:t xml:space="preserve"> pirmā kursa izglītojami</w:t>
      </w:r>
      <w:r w:rsidR="0040071A" w:rsidRPr="00F92D06">
        <w:rPr>
          <w:rFonts w:asciiTheme="majorBidi" w:eastAsiaTheme="minorHAnsi" w:hAnsiTheme="majorBidi" w:cstheme="majorBidi"/>
          <w:sz w:val="24"/>
          <w:szCs w:val="24"/>
          <w:lang w:eastAsia="en-US"/>
        </w:rPr>
        <w:t>e</w:t>
      </w:r>
      <w:r w:rsidR="00CD5E8D" w:rsidRPr="00F92D06">
        <w:rPr>
          <w:rFonts w:asciiTheme="majorBidi" w:eastAsiaTheme="minorHAnsi" w:hAnsiTheme="majorBidi" w:cstheme="majorBidi"/>
          <w:sz w:val="24"/>
          <w:szCs w:val="24"/>
          <w:lang w:eastAsia="en-US"/>
        </w:rPr>
        <w:t>, vēlākos mācību posmos ie</w:t>
      </w:r>
      <w:r w:rsidR="003410E3" w:rsidRPr="00F92D06">
        <w:rPr>
          <w:rFonts w:asciiTheme="majorBidi" w:eastAsiaTheme="minorHAnsi" w:hAnsiTheme="majorBidi" w:cstheme="majorBidi"/>
          <w:sz w:val="24"/>
          <w:szCs w:val="24"/>
          <w:lang w:eastAsia="en-US"/>
        </w:rPr>
        <w:t>sk</w:t>
      </w:r>
      <w:r w:rsidR="00CD5E8D" w:rsidRPr="00F92D06">
        <w:rPr>
          <w:rFonts w:asciiTheme="majorBidi" w:eastAsiaTheme="minorHAnsi" w:hAnsiTheme="majorBidi" w:cstheme="majorBidi"/>
          <w:sz w:val="24"/>
          <w:szCs w:val="24"/>
          <w:lang w:eastAsia="en-US"/>
        </w:rPr>
        <w:t>aitīt</w:t>
      </w:r>
      <w:r w:rsidR="003410E3" w:rsidRPr="00F92D06">
        <w:rPr>
          <w:rFonts w:asciiTheme="majorBidi" w:eastAsiaTheme="minorHAnsi" w:hAnsiTheme="majorBidi" w:cstheme="majorBidi"/>
          <w:sz w:val="24"/>
          <w:szCs w:val="24"/>
          <w:lang w:eastAsia="en-US"/>
        </w:rPr>
        <w:t xml:space="preserve">ie izglītojamie un mācības atsākušie izglītojamie var saņemt, sākot no otrā </w:t>
      </w:r>
      <w:r w:rsidR="0023784C" w:rsidRPr="00F92D06">
        <w:rPr>
          <w:rFonts w:asciiTheme="majorBidi" w:eastAsiaTheme="minorHAnsi" w:hAnsiTheme="majorBidi" w:cstheme="majorBidi"/>
          <w:sz w:val="24"/>
          <w:szCs w:val="24"/>
          <w:lang w:eastAsia="en-US"/>
        </w:rPr>
        <w:t>stipendiju piešķiršanas perioda.</w:t>
      </w:r>
    </w:p>
    <w:p w14:paraId="23F370C6" w14:textId="02A2E69A" w:rsidR="0023784C" w:rsidRPr="00F92D06" w:rsidRDefault="008030CF"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Pilngadīgie bez vecāku gādī</w:t>
      </w:r>
      <w:r w:rsidR="00EF27A4" w:rsidRPr="00F92D06">
        <w:rPr>
          <w:rFonts w:asciiTheme="majorBidi" w:eastAsiaTheme="minorHAnsi" w:hAnsiTheme="majorBidi" w:cstheme="majorBidi"/>
          <w:sz w:val="24"/>
          <w:szCs w:val="24"/>
          <w:lang w:eastAsia="en-US"/>
        </w:rPr>
        <w:t>bas palikušie izglītojamie vai bāreņi</w:t>
      </w:r>
      <w:r w:rsidR="00EC105B" w:rsidRPr="00F92D06">
        <w:rPr>
          <w:rFonts w:asciiTheme="majorBidi" w:eastAsiaTheme="minorHAnsi" w:hAnsiTheme="majorBidi" w:cstheme="majorBidi"/>
          <w:sz w:val="24"/>
          <w:szCs w:val="24"/>
          <w:lang w:eastAsia="en-US"/>
        </w:rPr>
        <w:t xml:space="preserve"> ikmēneša stipendiju divu minimālo stipendiju apmērā saņem, sākot no pirmā mācību mēneša līdz brīdim, kad atbilstoši </w:t>
      </w:r>
      <w:r w:rsidR="00E52278" w:rsidRPr="00F92D06">
        <w:rPr>
          <w:rFonts w:asciiTheme="majorBidi" w:eastAsiaTheme="minorHAnsi" w:hAnsiTheme="majorBidi" w:cstheme="majorBidi"/>
          <w:sz w:val="24"/>
          <w:szCs w:val="24"/>
          <w:lang w:eastAsia="en-US"/>
        </w:rPr>
        <w:t>š</w:t>
      </w:r>
      <w:r w:rsidR="00EC105B" w:rsidRPr="00F92D06">
        <w:rPr>
          <w:rFonts w:asciiTheme="majorBidi" w:eastAsiaTheme="minorHAnsi" w:hAnsiTheme="majorBidi" w:cstheme="majorBidi"/>
          <w:sz w:val="24"/>
          <w:szCs w:val="24"/>
          <w:lang w:eastAsia="en-US"/>
        </w:rPr>
        <w:t>o noteikumu</w:t>
      </w:r>
      <w:r w:rsidR="00E52278" w:rsidRPr="00F92D06">
        <w:rPr>
          <w:rFonts w:asciiTheme="majorBidi" w:eastAsiaTheme="minorHAnsi" w:hAnsiTheme="majorBidi" w:cstheme="majorBidi"/>
          <w:sz w:val="24"/>
          <w:szCs w:val="24"/>
          <w:lang w:eastAsia="en-US"/>
        </w:rPr>
        <w:t xml:space="preserve"> </w:t>
      </w:r>
      <w:r w:rsidR="00193854" w:rsidRPr="00F92D06">
        <w:rPr>
          <w:rFonts w:asciiTheme="majorBidi" w:eastAsiaTheme="minorHAnsi" w:hAnsiTheme="majorBidi" w:cstheme="majorBidi"/>
          <w:sz w:val="24"/>
          <w:szCs w:val="24"/>
          <w:lang w:eastAsia="en-US"/>
        </w:rPr>
        <w:t>7</w:t>
      </w:r>
      <w:r w:rsidR="00E52278" w:rsidRPr="00F92D06">
        <w:rPr>
          <w:rFonts w:asciiTheme="majorBidi" w:eastAsiaTheme="minorHAnsi" w:hAnsiTheme="majorBidi" w:cstheme="majorBidi"/>
          <w:sz w:val="24"/>
          <w:szCs w:val="24"/>
          <w:lang w:eastAsia="en-US"/>
        </w:rPr>
        <w:t>.punk</w:t>
      </w:r>
      <w:r w:rsidR="00A700CB" w:rsidRPr="00F92D06">
        <w:rPr>
          <w:rFonts w:asciiTheme="majorBidi" w:eastAsiaTheme="minorHAnsi" w:hAnsiTheme="majorBidi" w:cstheme="majorBidi"/>
          <w:sz w:val="24"/>
          <w:szCs w:val="24"/>
          <w:lang w:eastAsia="en-US"/>
        </w:rPr>
        <w:t>tam</w:t>
      </w:r>
      <w:r w:rsidR="00EC105B" w:rsidRPr="00F92D06">
        <w:rPr>
          <w:rFonts w:asciiTheme="majorBidi" w:eastAsiaTheme="minorHAnsi" w:hAnsiTheme="majorBidi" w:cstheme="majorBidi"/>
          <w:sz w:val="24"/>
          <w:szCs w:val="24"/>
          <w:lang w:eastAsia="en-US"/>
        </w:rPr>
        <w:t xml:space="preserve"> </w:t>
      </w:r>
      <w:r w:rsidR="00A700CB" w:rsidRPr="00F92D06">
        <w:rPr>
          <w:rFonts w:asciiTheme="majorBidi" w:eastAsiaTheme="minorHAnsi" w:hAnsiTheme="majorBidi" w:cstheme="majorBidi"/>
          <w:sz w:val="24"/>
          <w:szCs w:val="24"/>
          <w:lang w:eastAsia="en-US"/>
        </w:rPr>
        <w:t>izglītības iestāde nosaka citu ikmēneša stipendijas apmēru.</w:t>
      </w:r>
    </w:p>
    <w:p w14:paraId="5413CAC6" w14:textId="79084957" w:rsidR="00DA4D5C" w:rsidRPr="00F92D06" w:rsidRDefault="00DA4D5C"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Stipendijas piešķiršanas periodā izglītības iestāde</w:t>
      </w:r>
      <w:r w:rsidR="00CA2167" w:rsidRPr="00F92D06">
        <w:rPr>
          <w:rFonts w:asciiTheme="majorBidi" w:eastAsiaTheme="minorHAnsi" w:hAnsiTheme="majorBidi" w:cstheme="majorBidi"/>
          <w:sz w:val="24"/>
          <w:szCs w:val="24"/>
          <w:lang w:eastAsia="en-US"/>
        </w:rPr>
        <w:t xml:space="preserve"> pārskata</w:t>
      </w:r>
      <w:r w:rsidR="004A6820" w:rsidRPr="00F92D06">
        <w:rPr>
          <w:rFonts w:asciiTheme="majorBidi" w:eastAsiaTheme="minorHAnsi" w:hAnsiTheme="majorBidi" w:cstheme="majorBidi"/>
          <w:sz w:val="24"/>
          <w:szCs w:val="24"/>
          <w:lang w:eastAsia="en-US"/>
        </w:rPr>
        <w:t xml:space="preserve"> </w:t>
      </w:r>
      <w:r w:rsidR="00BC2CF6" w:rsidRPr="00F92D06">
        <w:rPr>
          <w:rFonts w:asciiTheme="majorBidi" w:eastAsiaTheme="minorHAnsi" w:hAnsiTheme="majorBidi" w:cstheme="majorBidi"/>
          <w:sz w:val="24"/>
          <w:szCs w:val="24"/>
          <w:lang w:eastAsia="en-US"/>
        </w:rPr>
        <w:t>izglītojamam pi</w:t>
      </w:r>
      <w:r w:rsidR="006F2E00" w:rsidRPr="00F92D06">
        <w:rPr>
          <w:rFonts w:asciiTheme="majorBidi" w:eastAsiaTheme="minorHAnsi" w:hAnsiTheme="majorBidi" w:cstheme="majorBidi"/>
          <w:sz w:val="24"/>
          <w:szCs w:val="24"/>
          <w:lang w:eastAsia="en-US"/>
        </w:rPr>
        <w:t>eš</w:t>
      </w:r>
      <w:r w:rsidR="00BC2CF6" w:rsidRPr="00F92D06">
        <w:rPr>
          <w:rFonts w:asciiTheme="majorBidi" w:eastAsiaTheme="minorHAnsi" w:hAnsiTheme="majorBidi" w:cstheme="majorBidi"/>
          <w:sz w:val="24"/>
          <w:szCs w:val="24"/>
          <w:lang w:eastAsia="en-US"/>
        </w:rPr>
        <w:t>ķirto stipendijas apmēru līdz nākamās ikmēneša stipendijas</w:t>
      </w:r>
      <w:r w:rsidR="006B31D9" w:rsidRPr="00F92D06">
        <w:rPr>
          <w:rFonts w:asciiTheme="majorBidi" w:eastAsiaTheme="minorHAnsi" w:hAnsiTheme="majorBidi" w:cstheme="majorBidi"/>
          <w:sz w:val="24"/>
          <w:szCs w:val="24"/>
          <w:lang w:eastAsia="en-US"/>
        </w:rPr>
        <w:t xml:space="preserve"> izmaksas dienai, ja neattaisnotu kavējumu, brīdinājumu vai rājienu skaits pārsniedz šo noteikumu </w:t>
      </w:r>
      <w:r w:rsidR="002345FB" w:rsidRPr="00F92D06">
        <w:rPr>
          <w:rFonts w:asciiTheme="majorBidi" w:eastAsiaTheme="minorHAnsi" w:hAnsiTheme="majorBidi" w:cstheme="majorBidi"/>
          <w:sz w:val="24"/>
          <w:szCs w:val="24"/>
          <w:lang w:eastAsia="en-US"/>
        </w:rPr>
        <w:t>1</w:t>
      </w:r>
      <w:r w:rsidR="00193854" w:rsidRPr="00F92D06">
        <w:rPr>
          <w:rFonts w:asciiTheme="majorBidi" w:eastAsiaTheme="minorHAnsi" w:hAnsiTheme="majorBidi" w:cstheme="majorBidi"/>
          <w:sz w:val="24"/>
          <w:szCs w:val="24"/>
          <w:lang w:eastAsia="en-US"/>
        </w:rPr>
        <w:t>0</w:t>
      </w:r>
      <w:r w:rsidR="002345FB" w:rsidRPr="00F92D06">
        <w:rPr>
          <w:rFonts w:asciiTheme="majorBidi" w:eastAsiaTheme="minorHAnsi" w:hAnsiTheme="majorBidi" w:cstheme="majorBidi"/>
          <w:sz w:val="24"/>
          <w:szCs w:val="24"/>
          <w:lang w:eastAsia="en-US"/>
        </w:rPr>
        <w:t>.2., 1</w:t>
      </w:r>
      <w:r w:rsidR="00193854" w:rsidRPr="00F92D06">
        <w:rPr>
          <w:rFonts w:asciiTheme="majorBidi" w:eastAsiaTheme="minorHAnsi" w:hAnsiTheme="majorBidi" w:cstheme="majorBidi"/>
          <w:sz w:val="24"/>
          <w:szCs w:val="24"/>
          <w:lang w:eastAsia="en-US"/>
        </w:rPr>
        <w:t>0</w:t>
      </w:r>
      <w:r w:rsidR="002345FB" w:rsidRPr="00F92D06">
        <w:rPr>
          <w:rFonts w:asciiTheme="majorBidi" w:eastAsiaTheme="minorHAnsi" w:hAnsiTheme="majorBidi" w:cstheme="majorBidi"/>
          <w:sz w:val="24"/>
          <w:szCs w:val="24"/>
          <w:lang w:eastAsia="en-US"/>
        </w:rPr>
        <w:t>.3.</w:t>
      </w:r>
      <w:r w:rsidR="00504E11" w:rsidRPr="00F92D06">
        <w:rPr>
          <w:rFonts w:asciiTheme="majorBidi" w:eastAsiaTheme="minorHAnsi" w:hAnsiTheme="majorBidi" w:cstheme="majorBidi"/>
          <w:sz w:val="24"/>
          <w:szCs w:val="24"/>
          <w:lang w:eastAsia="en-US"/>
        </w:rPr>
        <w:t xml:space="preserve">, </w:t>
      </w:r>
      <w:r w:rsidR="005A50E5" w:rsidRPr="00F92D06">
        <w:rPr>
          <w:rFonts w:asciiTheme="majorBidi" w:eastAsiaTheme="minorHAnsi" w:hAnsiTheme="majorBidi" w:cstheme="majorBidi"/>
          <w:sz w:val="24"/>
          <w:szCs w:val="24"/>
          <w:lang w:eastAsia="en-US"/>
        </w:rPr>
        <w:t>1</w:t>
      </w:r>
      <w:r w:rsidR="00193854" w:rsidRPr="00F92D06">
        <w:rPr>
          <w:rFonts w:asciiTheme="majorBidi" w:eastAsiaTheme="minorHAnsi" w:hAnsiTheme="majorBidi" w:cstheme="majorBidi"/>
          <w:sz w:val="24"/>
          <w:szCs w:val="24"/>
          <w:lang w:eastAsia="en-US"/>
        </w:rPr>
        <w:t>2</w:t>
      </w:r>
      <w:r w:rsidR="005A50E5" w:rsidRPr="00F92D06">
        <w:rPr>
          <w:rFonts w:asciiTheme="majorBidi" w:eastAsiaTheme="minorHAnsi" w:hAnsiTheme="majorBidi" w:cstheme="majorBidi"/>
          <w:sz w:val="24"/>
          <w:szCs w:val="24"/>
          <w:lang w:eastAsia="en-US"/>
        </w:rPr>
        <w:t>.</w:t>
      </w:r>
      <w:r w:rsidR="002631B7" w:rsidRPr="00F92D06">
        <w:rPr>
          <w:rFonts w:asciiTheme="majorBidi" w:eastAsiaTheme="minorHAnsi" w:hAnsiTheme="majorBidi" w:cstheme="majorBidi"/>
          <w:sz w:val="24"/>
          <w:szCs w:val="24"/>
          <w:lang w:eastAsia="en-US"/>
        </w:rPr>
        <w:t>2</w:t>
      </w:r>
      <w:r w:rsidR="005A50E5" w:rsidRPr="00F92D06">
        <w:rPr>
          <w:rFonts w:asciiTheme="majorBidi" w:eastAsiaTheme="minorHAnsi" w:hAnsiTheme="majorBidi" w:cstheme="majorBidi"/>
          <w:sz w:val="24"/>
          <w:szCs w:val="24"/>
          <w:lang w:eastAsia="en-US"/>
        </w:rPr>
        <w:t>. un 1</w:t>
      </w:r>
      <w:r w:rsidR="00193854" w:rsidRPr="00F92D06">
        <w:rPr>
          <w:rFonts w:asciiTheme="majorBidi" w:eastAsiaTheme="minorHAnsi" w:hAnsiTheme="majorBidi" w:cstheme="majorBidi"/>
          <w:sz w:val="24"/>
          <w:szCs w:val="24"/>
          <w:lang w:eastAsia="en-US"/>
        </w:rPr>
        <w:t>2</w:t>
      </w:r>
      <w:r w:rsidR="005A50E5" w:rsidRPr="00F92D06">
        <w:rPr>
          <w:rFonts w:asciiTheme="majorBidi" w:eastAsiaTheme="minorHAnsi" w:hAnsiTheme="majorBidi" w:cstheme="majorBidi"/>
          <w:sz w:val="24"/>
          <w:szCs w:val="24"/>
          <w:lang w:eastAsia="en-US"/>
        </w:rPr>
        <w:t>.</w:t>
      </w:r>
      <w:r w:rsidR="002631B7" w:rsidRPr="00F92D06">
        <w:rPr>
          <w:rFonts w:asciiTheme="majorBidi" w:eastAsiaTheme="minorHAnsi" w:hAnsiTheme="majorBidi" w:cstheme="majorBidi"/>
          <w:sz w:val="24"/>
          <w:szCs w:val="24"/>
          <w:lang w:eastAsia="en-US"/>
        </w:rPr>
        <w:t>3</w:t>
      </w:r>
      <w:r w:rsidR="005A50E5" w:rsidRPr="00F92D06">
        <w:rPr>
          <w:rFonts w:asciiTheme="majorBidi" w:eastAsiaTheme="minorHAnsi" w:hAnsiTheme="majorBidi" w:cstheme="majorBidi"/>
          <w:sz w:val="24"/>
          <w:szCs w:val="24"/>
          <w:lang w:eastAsia="en-US"/>
        </w:rPr>
        <w:t>.</w:t>
      </w:r>
      <w:r w:rsidR="00770F92" w:rsidRPr="00F92D06">
        <w:rPr>
          <w:rFonts w:asciiTheme="majorBidi" w:eastAsiaTheme="minorHAnsi" w:hAnsiTheme="majorBidi" w:cstheme="majorBidi"/>
          <w:sz w:val="24"/>
          <w:szCs w:val="24"/>
          <w:lang w:eastAsia="en-US"/>
        </w:rPr>
        <w:t xml:space="preserve"> </w:t>
      </w:r>
      <w:r w:rsidR="00B57F8B" w:rsidRPr="00F92D06">
        <w:rPr>
          <w:rFonts w:asciiTheme="majorBidi" w:eastAsiaTheme="minorHAnsi" w:hAnsiTheme="majorBidi" w:cstheme="majorBidi"/>
          <w:sz w:val="24"/>
          <w:szCs w:val="24"/>
          <w:lang w:eastAsia="en-US"/>
        </w:rPr>
        <w:t>apakšpunktā noteikto.</w:t>
      </w:r>
    </w:p>
    <w:p w14:paraId="237A33DD" w14:textId="7AF9BD2A" w:rsidR="002654D9" w:rsidRPr="00F92D06" w:rsidRDefault="00D109CB"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Lai segtu </w:t>
      </w:r>
      <w:r w:rsidR="00AC0CC6" w:rsidRPr="00F92D06">
        <w:rPr>
          <w:rFonts w:asciiTheme="majorBidi" w:eastAsiaTheme="minorHAnsi" w:hAnsiTheme="majorBidi" w:cstheme="majorBidi"/>
          <w:sz w:val="24"/>
          <w:szCs w:val="24"/>
          <w:lang w:eastAsia="en-US"/>
        </w:rPr>
        <w:t xml:space="preserve">profesionālās </w:t>
      </w:r>
      <w:r w:rsidRPr="00F92D06">
        <w:rPr>
          <w:rFonts w:asciiTheme="majorBidi" w:eastAsiaTheme="minorHAnsi" w:hAnsiTheme="majorBidi" w:cstheme="majorBidi"/>
          <w:sz w:val="24"/>
          <w:szCs w:val="24"/>
          <w:lang w:eastAsia="en-US"/>
        </w:rPr>
        <w:t xml:space="preserve">izglītības iegūšanai nepieciešamos izdevumus, par kuriem saskaņā ar Sociālo pakalpojumu un sociālās palīdzības likumu nav paredzēts pabalsts, izglītības iestāde no stipendiju fonda izglītojamam reizi </w:t>
      </w:r>
      <w:r w:rsidR="00896EF9" w:rsidRPr="00F92D06">
        <w:rPr>
          <w:rFonts w:asciiTheme="majorBidi" w:eastAsiaTheme="minorHAnsi" w:hAnsiTheme="majorBidi" w:cstheme="majorBidi"/>
          <w:sz w:val="24"/>
          <w:szCs w:val="24"/>
          <w:lang w:eastAsia="en-US"/>
        </w:rPr>
        <w:t>stipendiju piešķiršanas periodā</w:t>
      </w:r>
      <w:r w:rsidRPr="00F92D06">
        <w:rPr>
          <w:rFonts w:asciiTheme="majorBidi" w:eastAsiaTheme="minorHAnsi" w:hAnsiTheme="majorBidi" w:cstheme="majorBidi"/>
          <w:sz w:val="24"/>
          <w:szCs w:val="24"/>
          <w:lang w:eastAsia="en-US"/>
        </w:rPr>
        <w:t xml:space="preserve"> var piešķirt vienreizēju stipendiju, kas nepārsniedz 150,00 </w:t>
      </w:r>
      <w:r w:rsidRPr="00F92D06">
        <w:rPr>
          <w:rFonts w:asciiTheme="majorBidi" w:eastAsiaTheme="minorHAnsi" w:hAnsiTheme="majorBidi" w:cstheme="majorBidi"/>
          <w:i/>
          <w:sz w:val="24"/>
          <w:szCs w:val="24"/>
          <w:lang w:eastAsia="en-US"/>
        </w:rPr>
        <w:t>euro</w:t>
      </w:r>
      <w:r w:rsidRPr="00F92D06">
        <w:rPr>
          <w:rFonts w:asciiTheme="majorBidi" w:eastAsiaTheme="minorHAnsi" w:hAnsiTheme="majorBidi" w:cstheme="majorBidi"/>
          <w:sz w:val="24"/>
          <w:szCs w:val="24"/>
          <w:lang w:eastAsia="en-US"/>
        </w:rPr>
        <w:t>, ja saņemts pilngadīga izglītojamā vai nepilngadīga izglītojamā likumiskā pārstāvja iesniegums, kurā norādīts pamatojums nepieciešamo papildu izdevumu segšanai, un, ja attiecināms, pievienoti pamatojumu apliecinoši dokumenti (trūcīgas ģimenes (personas) vai bāreņa statusu apliecinošs dokuments, izziņa par saņemtās sociālās palīdzības apmēru vai citi dokumenti) un mācību rezultāti atbilst stipendiju saņemšanas nosacījumiem</w:t>
      </w:r>
      <w:r w:rsidR="00FC5DBE" w:rsidRPr="00F92D06">
        <w:rPr>
          <w:rFonts w:asciiTheme="majorBidi" w:eastAsiaTheme="minorHAnsi" w:hAnsiTheme="majorBidi" w:cstheme="majorBidi"/>
          <w:sz w:val="24"/>
          <w:szCs w:val="24"/>
          <w:lang w:eastAsia="en-US"/>
        </w:rPr>
        <w:t>.</w:t>
      </w:r>
    </w:p>
    <w:p w14:paraId="17A6D035" w14:textId="5EDBFF1E" w:rsidR="007403DE" w:rsidRPr="00F92D06" w:rsidRDefault="007403DE"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Ja diviem vai vairākiem izglītojamiem, kuri pretendē uz vienreizēju stipendiju, ir līdzvērtīgi sekmju rādītāji, stipendiju piešķiršanas komisija stipendiju vispirms piešķir:</w:t>
      </w:r>
    </w:p>
    <w:p w14:paraId="63CE8B01" w14:textId="088EFC92" w:rsidR="007403DE" w:rsidRPr="00F92D06" w:rsidRDefault="007403DE" w:rsidP="007403DE">
      <w:pPr>
        <w:pStyle w:val="Sarakstarindkopa"/>
        <w:numPr>
          <w:ilvl w:val="1"/>
          <w:numId w:val="2"/>
        </w:numPr>
        <w:ind w:left="924" w:hanging="567"/>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personai ar invaliditāti;</w:t>
      </w:r>
    </w:p>
    <w:p w14:paraId="680056B4" w14:textId="21BF4FC4" w:rsidR="007403DE" w:rsidRPr="00F92D06" w:rsidRDefault="007403DE" w:rsidP="007403DE">
      <w:pPr>
        <w:pStyle w:val="Sarakstarindkopa"/>
        <w:numPr>
          <w:ilvl w:val="1"/>
          <w:numId w:val="2"/>
        </w:numPr>
        <w:ind w:left="924" w:hanging="567"/>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bārenim vai bez vecāku gādības palikušam izglītojamam;</w:t>
      </w:r>
    </w:p>
    <w:p w14:paraId="678EFFC4" w14:textId="6C7B4FF6" w:rsidR="007403DE" w:rsidRPr="00F92D06" w:rsidRDefault="007403DE" w:rsidP="007403DE">
      <w:pPr>
        <w:pStyle w:val="Sarakstarindkopa"/>
        <w:numPr>
          <w:ilvl w:val="1"/>
          <w:numId w:val="2"/>
        </w:numPr>
        <w:ind w:left="924" w:hanging="567"/>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izglītojamam, kuram vai kura ģimenei pašvaldības sociālais dienests atbilstoši normatīvajiem aktiem par ģimenes vai atsevišķi dzīvojošas personas atzīšanu par trūcīgu noteicis atbilstību trūcīgas ģimenes (personas) statusam;</w:t>
      </w:r>
    </w:p>
    <w:p w14:paraId="06E4E8D0" w14:textId="08E40533" w:rsidR="007403DE" w:rsidRPr="00F92D06" w:rsidRDefault="007403DE" w:rsidP="007403DE">
      <w:pPr>
        <w:pStyle w:val="Sarakstarindkopa"/>
        <w:numPr>
          <w:ilvl w:val="1"/>
          <w:numId w:val="2"/>
        </w:numPr>
        <w:ind w:left="924" w:hanging="567"/>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lastRenderedPageBreak/>
        <w:t>izglītojamam no ģimenes, kuras aprūpē ir vismaz trīs bērni.</w:t>
      </w:r>
    </w:p>
    <w:p w14:paraId="3F79A945" w14:textId="3DAC9B4C" w:rsidR="00FC5DBE" w:rsidRPr="00F92D06" w:rsidRDefault="00FC5DBE"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Eiropas Sociālā fonda vai citu starptautisko institūciju finansēto programmu un projektu</w:t>
      </w:r>
      <w:r w:rsidR="008D660F" w:rsidRPr="00F92D06">
        <w:rPr>
          <w:rFonts w:asciiTheme="majorBidi" w:eastAsiaTheme="minorHAnsi" w:hAnsiTheme="majorBidi" w:cstheme="majorBidi"/>
          <w:sz w:val="24"/>
          <w:szCs w:val="24"/>
          <w:lang w:eastAsia="en-US"/>
        </w:rPr>
        <w:t xml:space="preserve"> ietvaros papildus stipendijai no dotācijas no vispārējiem ieņēmumiem var noteikt mērķstipendiju</w:t>
      </w:r>
      <w:r w:rsidR="00A52171" w:rsidRPr="00F92D06">
        <w:rPr>
          <w:rFonts w:asciiTheme="majorBidi" w:eastAsiaTheme="minorHAnsi" w:hAnsiTheme="majorBidi" w:cstheme="majorBidi"/>
          <w:sz w:val="24"/>
          <w:szCs w:val="24"/>
          <w:lang w:eastAsia="en-US"/>
        </w:rPr>
        <w:t xml:space="preserve"> no projektu finanšu līdzekļiem.</w:t>
      </w:r>
    </w:p>
    <w:p w14:paraId="09D561A3" w14:textId="72AF2960" w:rsidR="00A52171" w:rsidRPr="00F92D06" w:rsidRDefault="00EF20E1"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Izglītības iestāde </w:t>
      </w:r>
      <w:r w:rsidR="000E41B0" w:rsidRPr="00F92D06">
        <w:rPr>
          <w:rFonts w:asciiTheme="majorBidi" w:eastAsiaTheme="minorHAnsi" w:hAnsiTheme="majorBidi" w:cstheme="majorBidi"/>
          <w:sz w:val="24"/>
          <w:szCs w:val="24"/>
          <w:lang w:eastAsia="en-US"/>
        </w:rPr>
        <w:t>stipendijai paredzēto summu ieskaita stipendijas saņēmēja bankas kontā:</w:t>
      </w:r>
    </w:p>
    <w:p w14:paraId="6710A44C" w14:textId="72C5A980" w:rsidR="000E41B0" w:rsidRPr="00F92D06" w:rsidRDefault="00D82FF8"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pirmajā mēnesī pēc mācību uzsākšanas un turpmāk reizi mēnesī;</w:t>
      </w:r>
    </w:p>
    <w:p w14:paraId="77F6FF38" w14:textId="1A57BC9C" w:rsidR="000E41B0" w:rsidRPr="00F92D06" w:rsidRDefault="00D82FF8" w:rsidP="00D62FF6">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ne vēlāk kā nedēļu</w:t>
      </w:r>
      <w:r w:rsidR="0050763A" w:rsidRPr="00F92D06">
        <w:rPr>
          <w:rFonts w:asciiTheme="majorBidi" w:hAnsiTheme="majorBidi" w:cstheme="majorBidi"/>
          <w:sz w:val="24"/>
          <w:szCs w:val="24"/>
        </w:rPr>
        <w:t xml:space="preserve"> pēc vasaras brīvlaika sākuma.</w:t>
      </w:r>
    </w:p>
    <w:p w14:paraId="5C75719E" w14:textId="32EB6671" w:rsidR="00E664B5" w:rsidRPr="00F92D06" w:rsidRDefault="00E664B5"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Ja izglītojamais tiek atskaitīts no izglītojamo skaita līdz izglītības iestādes vadītāja attiecīgā mēneša rīkojumam par stipendiju piešķiršanu, tad viņam stipendiju konkrētajā mēnesī neizmaksā.</w:t>
      </w:r>
    </w:p>
    <w:p w14:paraId="29AC224C" w14:textId="7D6348A2" w:rsidR="002B24E7" w:rsidRPr="00F92D06" w:rsidRDefault="002B24E7" w:rsidP="007403DE">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Paaugstinātās stipendijas apmērs, ko izglītojamam nosaka saskaņā ar šī nolikuma </w:t>
      </w:r>
      <w:r w:rsidR="00852CB1" w:rsidRPr="00F92D06">
        <w:rPr>
          <w:rFonts w:asciiTheme="majorBidi" w:eastAsiaTheme="minorHAnsi" w:hAnsiTheme="majorBidi" w:cstheme="majorBidi"/>
          <w:sz w:val="24"/>
          <w:szCs w:val="24"/>
          <w:lang w:eastAsia="en-US"/>
        </w:rPr>
        <w:t>1</w:t>
      </w:r>
      <w:r w:rsidR="007403DE" w:rsidRPr="00F92D06">
        <w:rPr>
          <w:rFonts w:asciiTheme="majorBidi" w:eastAsiaTheme="minorHAnsi" w:hAnsiTheme="majorBidi" w:cstheme="majorBidi"/>
          <w:sz w:val="24"/>
          <w:szCs w:val="24"/>
          <w:lang w:eastAsia="en-US"/>
        </w:rPr>
        <w:t>2</w:t>
      </w:r>
      <w:r w:rsidRPr="00F92D06">
        <w:rPr>
          <w:rFonts w:asciiTheme="majorBidi" w:eastAsiaTheme="minorHAnsi" w:hAnsiTheme="majorBidi" w:cstheme="majorBidi"/>
          <w:sz w:val="24"/>
          <w:szCs w:val="24"/>
          <w:lang w:eastAsia="en-US"/>
        </w:rPr>
        <w:t>.punktu, viena mācību gada dažādos mēnešos var būt atšķirīgs, ņemot vērā izglītojamo skaitu, kuri pretendē uz paaugstināto stipendiju attiecīgajā mēnesī.</w:t>
      </w:r>
    </w:p>
    <w:p w14:paraId="5D91D1B1" w14:textId="77777777" w:rsidR="002B24E7" w:rsidRPr="00F92D06" w:rsidRDefault="002B24E7"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Izglītības iestādes izglītojamai grūtniecības un dzemdību atvaļinājuma laikā piešķir minimālo ikmēneša stipendiju, pamatojoties uz darbnespējas lapu, kas izsniegta darbnespējas apliecināšanu reglamentējošajos normatīvajos aktos noteiktajā kārtībā.</w:t>
      </w:r>
    </w:p>
    <w:p w14:paraId="3E266438" w14:textId="26918286" w:rsidR="002B24E7" w:rsidRPr="00F92D06" w:rsidRDefault="002B24E7" w:rsidP="001617DB">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Ja izglītības iestādes izglītojamais ir akadēmiskajā atvaļinājumā, viņam stipendiju nepiešķir.</w:t>
      </w:r>
    </w:p>
    <w:p w14:paraId="266D8B9A" w14:textId="258B7AD3" w:rsidR="00F26FE7" w:rsidRPr="00F92D06" w:rsidRDefault="002B24E7" w:rsidP="00C1280C">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Stipendiju komisijas sēdes notiek </w:t>
      </w:r>
      <w:r w:rsidR="006F0C85" w:rsidRPr="00F92D06">
        <w:rPr>
          <w:rFonts w:asciiTheme="majorBidi" w:eastAsiaTheme="minorHAnsi" w:hAnsiTheme="majorBidi" w:cstheme="majorBidi"/>
          <w:sz w:val="24"/>
          <w:szCs w:val="24"/>
          <w:lang w:eastAsia="en-US"/>
        </w:rPr>
        <w:t>līdz katra mēneša</w:t>
      </w:r>
      <w:r w:rsidR="007611EE" w:rsidRPr="00F92D06">
        <w:rPr>
          <w:rFonts w:asciiTheme="majorBidi" w:eastAsiaTheme="minorHAnsi" w:hAnsiTheme="majorBidi" w:cstheme="majorBidi"/>
          <w:sz w:val="24"/>
          <w:szCs w:val="24"/>
          <w:lang w:eastAsia="en-US"/>
        </w:rPr>
        <w:t xml:space="preserve"> </w:t>
      </w:r>
      <w:r w:rsidR="00EF2D3E" w:rsidRPr="00F92D06">
        <w:rPr>
          <w:rFonts w:asciiTheme="majorBidi" w:eastAsiaTheme="minorHAnsi" w:hAnsiTheme="majorBidi" w:cstheme="majorBidi"/>
          <w:sz w:val="24"/>
          <w:szCs w:val="24"/>
          <w:lang w:eastAsia="en-US"/>
        </w:rPr>
        <w:t>piecpads</w:t>
      </w:r>
      <w:r w:rsidR="007611EE" w:rsidRPr="00F92D06">
        <w:rPr>
          <w:rFonts w:asciiTheme="majorBidi" w:eastAsiaTheme="minorHAnsi" w:hAnsiTheme="majorBidi" w:cstheme="majorBidi"/>
          <w:sz w:val="24"/>
          <w:szCs w:val="24"/>
          <w:lang w:eastAsia="en-US"/>
        </w:rPr>
        <w:t>mitajam datuma.</w:t>
      </w:r>
    </w:p>
    <w:p w14:paraId="4C6C3A3A" w14:textId="26A4B64A" w:rsidR="003E68E3" w:rsidRPr="00F92D06" w:rsidRDefault="002B24E7" w:rsidP="00D62FF6">
      <w:pPr>
        <w:pStyle w:val="Sarakstarindkopa"/>
        <w:numPr>
          <w:ilvl w:val="0"/>
          <w:numId w:val="2"/>
        </w:numPr>
        <w:contextualSpacing w:val="0"/>
        <w:jc w:val="both"/>
        <w:rPr>
          <w:rFonts w:asciiTheme="majorBidi" w:eastAsiaTheme="minorHAnsi" w:hAnsiTheme="majorBidi" w:cstheme="majorBidi"/>
          <w:sz w:val="24"/>
          <w:szCs w:val="24"/>
          <w:lang w:eastAsia="en-US"/>
        </w:rPr>
      </w:pPr>
      <w:r w:rsidRPr="00F92D06">
        <w:rPr>
          <w:rFonts w:asciiTheme="majorBidi" w:eastAsiaTheme="minorHAnsi" w:hAnsiTheme="majorBidi" w:cstheme="majorBidi"/>
          <w:sz w:val="24"/>
          <w:szCs w:val="24"/>
          <w:lang w:eastAsia="en-US"/>
        </w:rPr>
        <w:t xml:space="preserve">Stipendijas tiek izmaksātas </w:t>
      </w:r>
      <w:r w:rsidR="00896F7B" w:rsidRPr="00F92D06">
        <w:rPr>
          <w:rFonts w:asciiTheme="majorBidi" w:eastAsiaTheme="minorHAnsi" w:hAnsiTheme="majorBidi" w:cstheme="majorBidi"/>
          <w:sz w:val="24"/>
          <w:szCs w:val="24"/>
          <w:lang w:eastAsia="en-US"/>
        </w:rPr>
        <w:t xml:space="preserve">ne vēlāk kā </w:t>
      </w:r>
      <w:r w:rsidR="00E3323A" w:rsidRPr="00F92D06">
        <w:rPr>
          <w:rFonts w:asciiTheme="majorBidi" w:eastAsiaTheme="minorHAnsi" w:hAnsiTheme="majorBidi" w:cstheme="majorBidi"/>
          <w:sz w:val="24"/>
          <w:szCs w:val="24"/>
          <w:lang w:eastAsia="en-US"/>
        </w:rPr>
        <w:t xml:space="preserve">trīs darba dienu laikā </w:t>
      </w:r>
      <w:r w:rsidRPr="00F92D06">
        <w:rPr>
          <w:rFonts w:asciiTheme="majorBidi" w:eastAsiaTheme="minorHAnsi" w:hAnsiTheme="majorBidi" w:cstheme="majorBidi"/>
          <w:sz w:val="24"/>
          <w:szCs w:val="24"/>
          <w:lang w:eastAsia="en-US"/>
        </w:rPr>
        <w:t>pēc stipendiju komisijas sēdes attiecīgajā mēnesī.</w:t>
      </w:r>
    </w:p>
    <w:p w14:paraId="3AA1D299" w14:textId="77777777" w:rsidR="00D62FF6" w:rsidRPr="00F92D06" w:rsidRDefault="00D62FF6" w:rsidP="00D62FF6">
      <w:pPr>
        <w:pStyle w:val="Sarakstarindkopa"/>
        <w:ind w:left="360"/>
        <w:contextualSpacing w:val="0"/>
        <w:jc w:val="both"/>
        <w:rPr>
          <w:rFonts w:asciiTheme="majorBidi" w:eastAsiaTheme="minorHAnsi" w:hAnsiTheme="majorBidi" w:cstheme="majorBidi"/>
          <w:color w:val="538135" w:themeColor="accent6" w:themeShade="BF"/>
          <w:sz w:val="24"/>
          <w:szCs w:val="24"/>
          <w:lang w:eastAsia="en-US"/>
        </w:rPr>
      </w:pPr>
    </w:p>
    <w:p w14:paraId="0B0628E4" w14:textId="1622B451" w:rsidR="002B24E7" w:rsidRPr="00F92D06" w:rsidRDefault="002B24E7" w:rsidP="001617DB">
      <w:pPr>
        <w:pStyle w:val="Sarakstarindkopa"/>
        <w:spacing w:after="120"/>
        <w:contextualSpacing w:val="0"/>
        <w:jc w:val="center"/>
        <w:rPr>
          <w:rFonts w:asciiTheme="majorBidi" w:hAnsiTheme="majorBidi" w:cstheme="majorBidi"/>
          <w:b/>
          <w:sz w:val="24"/>
          <w:szCs w:val="24"/>
        </w:rPr>
      </w:pPr>
      <w:r w:rsidRPr="00F92D06">
        <w:rPr>
          <w:rFonts w:asciiTheme="majorBidi" w:hAnsiTheme="majorBidi" w:cstheme="majorBidi"/>
          <w:b/>
          <w:sz w:val="24"/>
          <w:szCs w:val="24"/>
        </w:rPr>
        <w:t>III. Stipendiju piešķiršanas komisija</w:t>
      </w:r>
    </w:p>
    <w:p w14:paraId="7C3F86B1" w14:textId="1191B68E" w:rsidR="002B24E7" w:rsidRPr="00F92D06" w:rsidRDefault="002B24E7"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Katra mācību gada sākumā izglītības iestādes vadītājs ar rīkojumu nosaka stipendiju piešķiršanas komisiju (turpmāk – komisija) šādā sastāvā:</w:t>
      </w:r>
    </w:p>
    <w:p w14:paraId="2C1F3E3F" w14:textId="5BADC90C" w:rsidR="002B24E7" w:rsidRPr="00F92D06" w:rsidRDefault="002B24E7" w:rsidP="001617DB">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 xml:space="preserve">komisijas priekšsēdētājs </w:t>
      </w:r>
      <w:r w:rsidR="0092238A" w:rsidRPr="00F92D06">
        <w:rPr>
          <w:rFonts w:asciiTheme="majorBidi" w:hAnsiTheme="majorBidi" w:cstheme="majorBidi"/>
          <w:sz w:val="24"/>
          <w:szCs w:val="24"/>
        </w:rPr>
        <w:t>–</w:t>
      </w:r>
      <w:r w:rsidRPr="00F92D06">
        <w:rPr>
          <w:rFonts w:asciiTheme="majorBidi" w:hAnsiTheme="majorBidi" w:cstheme="majorBidi"/>
          <w:sz w:val="24"/>
          <w:szCs w:val="24"/>
        </w:rPr>
        <w:t xml:space="preserve"> </w:t>
      </w:r>
      <w:r w:rsidR="00276D8D" w:rsidRPr="00F92D06">
        <w:rPr>
          <w:rFonts w:asciiTheme="majorBidi" w:hAnsiTheme="majorBidi" w:cstheme="majorBidi"/>
          <w:sz w:val="24"/>
          <w:szCs w:val="24"/>
        </w:rPr>
        <w:t>direktora vietnieks izglītības jomā</w:t>
      </w:r>
      <w:r w:rsidRPr="00F92D06">
        <w:rPr>
          <w:rFonts w:asciiTheme="majorBidi" w:hAnsiTheme="majorBidi" w:cstheme="majorBidi"/>
          <w:sz w:val="24"/>
          <w:szCs w:val="24"/>
        </w:rPr>
        <w:t>;</w:t>
      </w:r>
    </w:p>
    <w:p w14:paraId="45A3B9CC" w14:textId="3506C7BF" w:rsidR="002B24E7" w:rsidRPr="00F92D06" w:rsidRDefault="002B24E7" w:rsidP="001617DB">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komisijas priekšsēdētāja vietniek</w:t>
      </w:r>
      <w:r w:rsidR="00AE5481" w:rsidRPr="00F92D06">
        <w:rPr>
          <w:rFonts w:asciiTheme="majorBidi" w:hAnsiTheme="majorBidi" w:cstheme="majorBidi"/>
          <w:sz w:val="24"/>
          <w:szCs w:val="24"/>
        </w:rPr>
        <w:t>i</w:t>
      </w:r>
      <w:r w:rsidRPr="00F92D06">
        <w:rPr>
          <w:rFonts w:asciiTheme="majorBidi" w:hAnsiTheme="majorBidi" w:cstheme="majorBidi"/>
          <w:sz w:val="24"/>
          <w:szCs w:val="24"/>
        </w:rPr>
        <w:t xml:space="preserve"> – </w:t>
      </w:r>
      <w:r w:rsidR="00FB6137" w:rsidRPr="00F92D06">
        <w:rPr>
          <w:rFonts w:asciiTheme="majorBidi" w:hAnsiTheme="majorBidi" w:cstheme="majorBidi"/>
          <w:sz w:val="24"/>
          <w:szCs w:val="24"/>
        </w:rPr>
        <w:t>struktūrvienīb</w:t>
      </w:r>
      <w:r w:rsidR="008721DB" w:rsidRPr="00F92D06">
        <w:rPr>
          <w:rFonts w:asciiTheme="majorBidi" w:hAnsiTheme="majorBidi" w:cstheme="majorBidi"/>
          <w:sz w:val="24"/>
          <w:szCs w:val="24"/>
        </w:rPr>
        <w:t>u</w:t>
      </w:r>
      <w:r w:rsidR="00AE5481" w:rsidRPr="00F92D06">
        <w:rPr>
          <w:rFonts w:asciiTheme="majorBidi" w:hAnsiTheme="majorBidi" w:cstheme="majorBidi"/>
          <w:sz w:val="24"/>
          <w:szCs w:val="24"/>
        </w:rPr>
        <w:t xml:space="preserve"> vadītāji</w:t>
      </w:r>
      <w:r w:rsidRPr="00F92D06">
        <w:rPr>
          <w:rFonts w:asciiTheme="majorBidi" w:hAnsiTheme="majorBidi" w:cstheme="majorBidi"/>
          <w:sz w:val="24"/>
          <w:szCs w:val="24"/>
        </w:rPr>
        <w:t>;</w:t>
      </w:r>
    </w:p>
    <w:p w14:paraId="351BA8D1" w14:textId="3D4E3743" w:rsidR="002B24E7" w:rsidRPr="00F92D06" w:rsidRDefault="002B24E7" w:rsidP="001617DB">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 xml:space="preserve">komisijas locekļi </w:t>
      </w:r>
      <w:r w:rsidR="002A3538" w:rsidRPr="00F92D06">
        <w:rPr>
          <w:rFonts w:asciiTheme="majorBidi" w:hAnsiTheme="majorBidi" w:cstheme="majorBidi"/>
          <w:sz w:val="24"/>
          <w:szCs w:val="24"/>
        </w:rPr>
        <w:t>‒</w:t>
      </w:r>
      <w:r w:rsidRPr="00F92D06">
        <w:rPr>
          <w:rFonts w:asciiTheme="majorBidi" w:hAnsiTheme="majorBidi" w:cstheme="majorBidi"/>
          <w:sz w:val="24"/>
          <w:szCs w:val="24"/>
        </w:rPr>
        <w:t xml:space="preserve"> kursu/grupu audzinātāji;</w:t>
      </w:r>
    </w:p>
    <w:p w14:paraId="01282E60" w14:textId="1DC39197" w:rsidR="002B24E7" w:rsidRPr="00F92D06" w:rsidRDefault="002B24E7" w:rsidP="001617DB">
      <w:pPr>
        <w:pStyle w:val="Sarakstarindkopa"/>
        <w:numPr>
          <w:ilvl w:val="1"/>
          <w:numId w:val="2"/>
        </w:numPr>
        <w:ind w:left="924" w:hanging="567"/>
        <w:contextualSpacing w:val="0"/>
        <w:jc w:val="both"/>
        <w:rPr>
          <w:rFonts w:asciiTheme="majorBidi" w:hAnsiTheme="majorBidi" w:cstheme="majorBidi"/>
          <w:sz w:val="24"/>
          <w:szCs w:val="24"/>
        </w:rPr>
      </w:pPr>
      <w:r w:rsidRPr="00F92D06">
        <w:rPr>
          <w:rFonts w:asciiTheme="majorBidi" w:hAnsiTheme="majorBidi" w:cstheme="majorBidi"/>
          <w:sz w:val="24"/>
          <w:szCs w:val="24"/>
        </w:rPr>
        <w:t xml:space="preserve">komisijas locekļi bez balsstiesībām </w:t>
      </w:r>
      <w:r w:rsidR="00563744" w:rsidRPr="00F92D06">
        <w:rPr>
          <w:rFonts w:asciiTheme="majorBidi" w:hAnsiTheme="majorBidi" w:cstheme="majorBidi"/>
          <w:sz w:val="24"/>
          <w:szCs w:val="24"/>
        </w:rPr>
        <w:t>‒</w:t>
      </w:r>
      <w:r w:rsidRPr="00F92D06">
        <w:rPr>
          <w:rFonts w:asciiTheme="majorBidi" w:hAnsiTheme="majorBidi" w:cstheme="majorBidi"/>
          <w:sz w:val="24"/>
          <w:szCs w:val="24"/>
        </w:rPr>
        <w:t xml:space="preserve"> galvenais grāmatvedis, </w:t>
      </w:r>
      <w:r w:rsidR="00325015" w:rsidRPr="00F92D06">
        <w:rPr>
          <w:rFonts w:asciiTheme="majorBidi" w:hAnsiTheme="majorBidi" w:cstheme="majorBidi"/>
          <w:sz w:val="24"/>
          <w:szCs w:val="24"/>
        </w:rPr>
        <w:t>divi</w:t>
      </w:r>
      <w:r w:rsidRPr="00F92D06">
        <w:rPr>
          <w:rFonts w:asciiTheme="majorBidi" w:hAnsiTheme="majorBidi" w:cstheme="majorBidi"/>
          <w:sz w:val="24"/>
          <w:szCs w:val="24"/>
        </w:rPr>
        <w:t xml:space="preserve"> izglītojamo </w:t>
      </w:r>
      <w:r w:rsidR="009C0AD6" w:rsidRPr="00F92D06">
        <w:rPr>
          <w:rFonts w:asciiTheme="majorBidi" w:hAnsiTheme="majorBidi" w:cstheme="majorBidi"/>
          <w:sz w:val="24"/>
          <w:szCs w:val="24"/>
        </w:rPr>
        <w:t>pašpārvaldes</w:t>
      </w:r>
      <w:r w:rsidRPr="00F92D06">
        <w:rPr>
          <w:rFonts w:asciiTheme="majorBidi" w:hAnsiTheme="majorBidi" w:cstheme="majorBidi"/>
          <w:sz w:val="24"/>
          <w:szCs w:val="24"/>
        </w:rPr>
        <w:t xml:space="preserve"> pārstāvji, lietvedis (komisijas sekretārs).</w:t>
      </w:r>
    </w:p>
    <w:p w14:paraId="7D87C12F" w14:textId="77777777" w:rsidR="002B24E7" w:rsidRPr="00F92D06" w:rsidRDefault="002B24E7"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Komisijas sēde var notikt, ja tajā piedalās vairāk nekā puse komisijas locekļu.</w:t>
      </w:r>
    </w:p>
    <w:p w14:paraId="1B545940" w14:textId="36682313" w:rsidR="00DF28AC" w:rsidRPr="00F92D06" w:rsidRDefault="00DF28AC"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 xml:space="preserve">Komisija </w:t>
      </w:r>
      <w:r w:rsidR="00681001" w:rsidRPr="00F92D06">
        <w:rPr>
          <w:rFonts w:asciiTheme="majorBidi" w:hAnsiTheme="majorBidi" w:cstheme="majorBidi"/>
          <w:sz w:val="24"/>
          <w:szCs w:val="24"/>
        </w:rPr>
        <w:t>izvērtē un sniedz priekšlikumu izglītības iestādes vadītājam par izglītojamam piešķiramo stipendiju.</w:t>
      </w:r>
    </w:p>
    <w:p w14:paraId="5B307884" w14:textId="56254FF7" w:rsidR="00630F29" w:rsidRPr="00F92D06" w:rsidRDefault="00630F29" w:rsidP="00630F29">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Izglītības iestāde stipendijas piešķir un izmaksā saskaņā ar izglītības iestādes vadītāja</w:t>
      </w:r>
      <w:r w:rsidR="00C54737" w:rsidRPr="00F92D06">
        <w:rPr>
          <w:rFonts w:asciiTheme="majorBidi" w:hAnsiTheme="majorBidi" w:cstheme="majorBidi"/>
          <w:sz w:val="24"/>
          <w:szCs w:val="24"/>
        </w:rPr>
        <w:t xml:space="preserve"> vai viņa pilnvarotas personas </w:t>
      </w:r>
      <w:r w:rsidR="00AF72B4" w:rsidRPr="00F92D06">
        <w:rPr>
          <w:rFonts w:asciiTheme="majorBidi" w:hAnsiTheme="majorBidi" w:cstheme="majorBidi"/>
          <w:sz w:val="24"/>
          <w:szCs w:val="24"/>
        </w:rPr>
        <w:t>rīkojumu</w:t>
      </w:r>
      <w:r w:rsidR="00C54737" w:rsidRPr="00F92D06">
        <w:rPr>
          <w:rFonts w:asciiTheme="majorBidi" w:hAnsiTheme="majorBidi" w:cstheme="majorBidi"/>
          <w:sz w:val="24"/>
          <w:szCs w:val="24"/>
        </w:rPr>
        <w:t>.</w:t>
      </w:r>
    </w:p>
    <w:p w14:paraId="5C0B1DA3" w14:textId="02568057" w:rsidR="002B24E7" w:rsidRPr="00F92D06" w:rsidRDefault="002B24E7"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Komisijas sēdes komisijas priekšsēdētājs sasauc vienu reizi mēnesī un tās tiek protokolētas.</w:t>
      </w:r>
    </w:p>
    <w:p w14:paraId="317CDB72" w14:textId="77777777" w:rsidR="002B24E7" w:rsidRPr="00F92D06" w:rsidRDefault="002B24E7" w:rsidP="004035D7">
      <w:pPr>
        <w:jc w:val="center"/>
        <w:rPr>
          <w:rFonts w:asciiTheme="majorBidi" w:hAnsiTheme="majorBidi" w:cstheme="majorBidi"/>
          <w:b/>
          <w:sz w:val="24"/>
          <w:szCs w:val="24"/>
        </w:rPr>
      </w:pPr>
    </w:p>
    <w:p w14:paraId="6901DAB1" w14:textId="1B3CA82D" w:rsidR="002B24E7" w:rsidRPr="00F92D06" w:rsidRDefault="002B24E7" w:rsidP="001617DB">
      <w:pPr>
        <w:spacing w:after="120"/>
        <w:jc w:val="center"/>
        <w:rPr>
          <w:rFonts w:asciiTheme="majorBidi" w:hAnsiTheme="majorBidi" w:cstheme="majorBidi"/>
          <w:b/>
          <w:sz w:val="24"/>
          <w:szCs w:val="24"/>
        </w:rPr>
      </w:pPr>
      <w:r w:rsidRPr="00F92D06">
        <w:rPr>
          <w:rFonts w:asciiTheme="majorBidi" w:hAnsiTheme="majorBidi" w:cstheme="majorBidi"/>
          <w:b/>
          <w:sz w:val="24"/>
          <w:szCs w:val="24"/>
        </w:rPr>
        <w:t>IV. Noslēguma jautājumi</w:t>
      </w:r>
    </w:p>
    <w:p w14:paraId="55E2E77D" w14:textId="6EE660D4" w:rsidR="00F26FE7" w:rsidRPr="00F92D06" w:rsidRDefault="00F26FE7"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Atzīt par spēku zaudēju</w:t>
      </w:r>
      <w:r w:rsidR="00830CE3" w:rsidRPr="00F92D06">
        <w:rPr>
          <w:rFonts w:asciiTheme="majorBidi" w:hAnsiTheme="majorBidi" w:cstheme="majorBidi"/>
          <w:sz w:val="24"/>
          <w:szCs w:val="24"/>
        </w:rPr>
        <w:t xml:space="preserve">šiem </w:t>
      </w:r>
      <w:r w:rsidR="00B979F7" w:rsidRPr="00F92D06">
        <w:rPr>
          <w:rFonts w:asciiTheme="majorBidi" w:hAnsiTheme="majorBidi" w:cstheme="majorBidi"/>
          <w:sz w:val="24"/>
          <w:szCs w:val="24"/>
        </w:rPr>
        <w:t>izglītības iestādes</w:t>
      </w:r>
      <w:r w:rsidR="00830CE3" w:rsidRPr="00F92D06">
        <w:rPr>
          <w:rFonts w:asciiTheme="majorBidi" w:hAnsiTheme="majorBidi" w:cstheme="majorBidi"/>
          <w:sz w:val="24"/>
          <w:szCs w:val="24"/>
        </w:rPr>
        <w:t xml:space="preserve"> 2023.gada 1.septembra iekšējos noteikumus</w:t>
      </w:r>
      <w:r w:rsidR="0060035C" w:rsidRPr="00F92D06">
        <w:rPr>
          <w:rFonts w:asciiTheme="majorBidi" w:hAnsiTheme="majorBidi" w:cstheme="majorBidi"/>
          <w:sz w:val="24"/>
          <w:szCs w:val="24"/>
        </w:rPr>
        <w:t xml:space="preserve"> Nr.1.13/2 “Stipendiju piešķiršanas nolikums”.</w:t>
      </w:r>
    </w:p>
    <w:p w14:paraId="072FAC38" w14:textId="1C888884" w:rsidR="002B24E7" w:rsidRPr="00F92D06" w:rsidRDefault="008F70FC" w:rsidP="001617DB">
      <w:pPr>
        <w:pStyle w:val="Sarakstarindkopa"/>
        <w:numPr>
          <w:ilvl w:val="0"/>
          <w:numId w:val="2"/>
        </w:numPr>
        <w:contextualSpacing w:val="0"/>
        <w:jc w:val="both"/>
        <w:rPr>
          <w:rFonts w:asciiTheme="majorBidi" w:hAnsiTheme="majorBidi" w:cstheme="majorBidi"/>
          <w:sz w:val="24"/>
          <w:szCs w:val="24"/>
        </w:rPr>
      </w:pPr>
      <w:r w:rsidRPr="00F92D06">
        <w:rPr>
          <w:rFonts w:asciiTheme="majorBidi" w:hAnsiTheme="majorBidi" w:cstheme="majorBidi"/>
          <w:sz w:val="24"/>
          <w:szCs w:val="24"/>
        </w:rPr>
        <w:t>N</w:t>
      </w:r>
      <w:r w:rsidR="002B24E7" w:rsidRPr="00F92D06">
        <w:rPr>
          <w:rFonts w:asciiTheme="majorBidi" w:hAnsiTheme="majorBidi" w:cstheme="majorBidi"/>
          <w:sz w:val="24"/>
          <w:szCs w:val="24"/>
        </w:rPr>
        <w:t>o</w:t>
      </w:r>
      <w:r w:rsidR="00DE4FB5" w:rsidRPr="00F92D06">
        <w:rPr>
          <w:rFonts w:asciiTheme="majorBidi" w:hAnsiTheme="majorBidi" w:cstheme="majorBidi"/>
          <w:sz w:val="24"/>
          <w:szCs w:val="24"/>
        </w:rPr>
        <w:t>teikumi</w:t>
      </w:r>
      <w:r w:rsidR="002B24E7" w:rsidRPr="00F92D06">
        <w:rPr>
          <w:rFonts w:asciiTheme="majorBidi" w:hAnsiTheme="majorBidi" w:cstheme="majorBidi"/>
          <w:sz w:val="24"/>
          <w:szCs w:val="24"/>
        </w:rPr>
        <w:t xml:space="preserve"> stājas spēkā 202</w:t>
      </w:r>
      <w:r w:rsidR="00C54737" w:rsidRPr="00F92D06">
        <w:rPr>
          <w:rFonts w:asciiTheme="majorBidi" w:hAnsiTheme="majorBidi" w:cstheme="majorBidi"/>
          <w:sz w:val="24"/>
          <w:szCs w:val="24"/>
        </w:rPr>
        <w:t>5</w:t>
      </w:r>
      <w:r w:rsidR="002B24E7" w:rsidRPr="00F92D06">
        <w:rPr>
          <w:rFonts w:asciiTheme="majorBidi" w:hAnsiTheme="majorBidi" w:cstheme="majorBidi"/>
          <w:sz w:val="24"/>
          <w:szCs w:val="24"/>
        </w:rPr>
        <w:t>.gada 1.</w:t>
      </w:r>
      <w:r w:rsidR="00C54737" w:rsidRPr="00F92D06">
        <w:rPr>
          <w:rFonts w:asciiTheme="majorBidi" w:hAnsiTheme="majorBidi" w:cstheme="majorBidi"/>
          <w:sz w:val="24"/>
          <w:szCs w:val="24"/>
        </w:rPr>
        <w:t>janvārī</w:t>
      </w:r>
      <w:r w:rsidR="002B24E7" w:rsidRPr="00F92D06">
        <w:rPr>
          <w:rFonts w:asciiTheme="majorBidi" w:hAnsiTheme="majorBidi" w:cstheme="majorBidi"/>
          <w:sz w:val="24"/>
          <w:szCs w:val="24"/>
        </w:rPr>
        <w:t>.</w:t>
      </w:r>
    </w:p>
    <w:p w14:paraId="4AEE93BF" w14:textId="77777777" w:rsidR="002B24E7" w:rsidRPr="00F92D06" w:rsidRDefault="002B24E7" w:rsidP="001617DB">
      <w:pPr>
        <w:shd w:val="clear" w:color="auto" w:fill="FFFFFF"/>
        <w:tabs>
          <w:tab w:val="left" w:pos="567"/>
        </w:tabs>
        <w:ind w:right="-57"/>
        <w:jc w:val="both"/>
        <w:rPr>
          <w:rFonts w:asciiTheme="majorBidi" w:hAnsiTheme="majorBidi" w:cstheme="majorBidi"/>
          <w:sz w:val="24"/>
          <w:szCs w:val="24"/>
        </w:rPr>
      </w:pPr>
    </w:p>
    <w:p w14:paraId="15C81802" w14:textId="3A49D9C2" w:rsidR="00206406" w:rsidRPr="00F92D06" w:rsidRDefault="00206406" w:rsidP="00DE11D4">
      <w:pPr>
        <w:shd w:val="clear" w:color="auto" w:fill="FFFFFF"/>
        <w:tabs>
          <w:tab w:val="left" w:pos="567"/>
        </w:tabs>
        <w:ind w:right="-57"/>
        <w:jc w:val="both"/>
        <w:rPr>
          <w:rFonts w:asciiTheme="majorBidi" w:hAnsiTheme="majorBidi" w:cstheme="majorBidi"/>
          <w:sz w:val="24"/>
          <w:szCs w:val="24"/>
        </w:rPr>
      </w:pPr>
    </w:p>
    <w:p w14:paraId="187B163F" w14:textId="77777777" w:rsidR="00206406" w:rsidRPr="00F92D06" w:rsidRDefault="00206406" w:rsidP="001617DB">
      <w:pPr>
        <w:shd w:val="clear" w:color="auto" w:fill="FFFFFF"/>
        <w:tabs>
          <w:tab w:val="left" w:pos="567"/>
        </w:tabs>
        <w:ind w:left="426" w:right="-57"/>
        <w:jc w:val="both"/>
        <w:rPr>
          <w:rFonts w:asciiTheme="majorBidi" w:hAnsiTheme="majorBidi" w:cstheme="majorBidi"/>
          <w:sz w:val="24"/>
          <w:szCs w:val="24"/>
        </w:rPr>
      </w:pPr>
    </w:p>
    <w:p w14:paraId="43B03CDE" w14:textId="26CDED2F" w:rsidR="002B24E7" w:rsidRPr="00F92D06" w:rsidRDefault="002B24E7" w:rsidP="001617DB">
      <w:pPr>
        <w:shd w:val="clear" w:color="auto" w:fill="FFFFFF"/>
        <w:tabs>
          <w:tab w:val="left" w:pos="567"/>
        </w:tabs>
        <w:ind w:left="426" w:right="-57"/>
        <w:jc w:val="both"/>
        <w:rPr>
          <w:rFonts w:asciiTheme="majorBidi" w:hAnsiTheme="majorBidi" w:cstheme="majorBidi"/>
          <w:sz w:val="24"/>
          <w:szCs w:val="24"/>
        </w:rPr>
      </w:pPr>
      <w:r w:rsidRPr="00F92D06">
        <w:rPr>
          <w:rFonts w:asciiTheme="majorBidi" w:hAnsiTheme="majorBidi" w:cstheme="majorBidi"/>
          <w:sz w:val="24"/>
          <w:szCs w:val="24"/>
        </w:rPr>
        <w:t>Direktors</w:t>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t>(*paraksts)</w:t>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r>
      <w:r w:rsidR="00554D1B" w:rsidRPr="00F92D06">
        <w:rPr>
          <w:rFonts w:asciiTheme="majorBidi" w:hAnsiTheme="majorBidi" w:cstheme="majorBidi"/>
          <w:sz w:val="24"/>
          <w:szCs w:val="24"/>
        </w:rPr>
        <w:tab/>
      </w:r>
      <w:r w:rsidRPr="00F92D06">
        <w:rPr>
          <w:rFonts w:asciiTheme="majorBidi" w:hAnsiTheme="majorBidi" w:cstheme="majorBidi"/>
          <w:sz w:val="24"/>
          <w:szCs w:val="24"/>
        </w:rPr>
        <w:t>R. Arbidāns</w:t>
      </w:r>
    </w:p>
    <w:p w14:paraId="3BEA58DA" w14:textId="77777777" w:rsidR="00554D1B" w:rsidRPr="00F92D06" w:rsidRDefault="00554D1B" w:rsidP="001617DB">
      <w:pPr>
        <w:shd w:val="clear" w:color="auto" w:fill="FFFFFF"/>
        <w:tabs>
          <w:tab w:val="left" w:pos="567"/>
        </w:tabs>
        <w:ind w:left="426" w:right="-57"/>
        <w:jc w:val="both"/>
        <w:rPr>
          <w:rFonts w:asciiTheme="majorBidi" w:hAnsiTheme="majorBidi" w:cstheme="majorBidi"/>
          <w:sz w:val="24"/>
          <w:szCs w:val="24"/>
        </w:rPr>
      </w:pPr>
    </w:p>
    <w:p w14:paraId="34F00DF4" w14:textId="77777777" w:rsidR="00554D1B" w:rsidRPr="00F92D06" w:rsidRDefault="00554D1B" w:rsidP="00554D1B">
      <w:pPr>
        <w:tabs>
          <w:tab w:val="left" w:pos="709"/>
          <w:tab w:val="left" w:pos="1080"/>
          <w:tab w:val="left" w:pos="1980"/>
        </w:tabs>
        <w:ind w:right="-1"/>
        <w:jc w:val="both"/>
        <w:rPr>
          <w:rFonts w:asciiTheme="majorBidi" w:hAnsiTheme="majorBidi" w:cstheme="majorBidi"/>
        </w:rPr>
      </w:pPr>
    </w:p>
    <w:p w14:paraId="7F50D25D" w14:textId="4510EA0F" w:rsidR="00554D1B" w:rsidRPr="00D97AD9" w:rsidRDefault="00554D1B" w:rsidP="00554D1B">
      <w:pPr>
        <w:tabs>
          <w:tab w:val="left" w:pos="709"/>
          <w:tab w:val="left" w:pos="1080"/>
          <w:tab w:val="left" w:pos="1980"/>
        </w:tabs>
        <w:ind w:right="-1"/>
        <w:jc w:val="both"/>
        <w:rPr>
          <w:rFonts w:asciiTheme="majorBidi" w:hAnsiTheme="majorBidi" w:cstheme="majorBidi"/>
        </w:rPr>
      </w:pPr>
      <w:r w:rsidRPr="00F92D06">
        <w:rPr>
          <w:rFonts w:asciiTheme="majorBidi" w:hAnsiTheme="majorBidi" w:cstheme="majorBidi"/>
        </w:rPr>
        <w:t>*DOKUMENTS IR PARAKSTĪTS AR DROŠU ELEKTRONISKO PARAKSTU UN SATUR LAIKA ZĪMOGU</w:t>
      </w:r>
    </w:p>
    <w:p w14:paraId="6F613590" w14:textId="77777777" w:rsidR="00554D1B" w:rsidRPr="001617DB" w:rsidRDefault="00554D1B" w:rsidP="001617DB">
      <w:pPr>
        <w:shd w:val="clear" w:color="auto" w:fill="FFFFFF"/>
        <w:tabs>
          <w:tab w:val="left" w:pos="567"/>
        </w:tabs>
        <w:ind w:left="426" w:right="-57"/>
        <w:jc w:val="both"/>
        <w:rPr>
          <w:rFonts w:asciiTheme="majorBidi" w:hAnsiTheme="majorBidi" w:cstheme="majorBidi"/>
          <w:sz w:val="24"/>
          <w:szCs w:val="24"/>
        </w:rPr>
      </w:pPr>
    </w:p>
    <w:p w14:paraId="58195D3C" w14:textId="77777777" w:rsidR="002B24E7" w:rsidRPr="001617DB" w:rsidRDefault="002B24E7">
      <w:pPr>
        <w:rPr>
          <w:rFonts w:asciiTheme="majorBidi" w:hAnsiTheme="majorBidi" w:cstheme="majorBidi"/>
          <w:sz w:val="24"/>
          <w:szCs w:val="24"/>
        </w:rPr>
      </w:pPr>
    </w:p>
    <w:sectPr w:rsidR="002B24E7" w:rsidRPr="001617DB" w:rsidSect="001A7DCF">
      <w:footerReference w:type="default" r:id="rId10"/>
      <w:pgSz w:w="11909" w:h="16834"/>
      <w:pgMar w:top="1134" w:right="1134"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C678" w14:textId="77777777" w:rsidR="0092426D" w:rsidRDefault="0092426D">
      <w:r>
        <w:separator/>
      </w:r>
    </w:p>
  </w:endnote>
  <w:endnote w:type="continuationSeparator" w:id="0">
    <w:p w14:paraId="3535EBA5" w14:textId="77777777" w:rsidR="0092426D" w:rsidRDefault="0092426D">
      <w:r>
        <w:continuationSeparator/>
      </w:r>
    </w:p>
  </w:endnote>
  <w:endnote w:type="continuationNotice" w:id="1">
    <w:p w14:paraId="73BD33C0" w14:textId="77777777" w:rsidR="0092426D" w:rsidRDefault="00924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636205"/>
      <w:docPartObj>
        <w:docPartGallery w:val="Page Numbers (Bottom of Page)"/>
        <w:docPartUnique/>
      </w:docPartObj>
    </w:sdtPr>
    <w:sdtEndPr>
      <w:rPr>
        <w:noProof/>
      </w:rPr>
    </w:sdtEndPr>
    <w:sdtContent>
      <w:p w14:paraId="731EC382" w14:textId="77777777" w:rsidR="007E25F7" w:rsidRDefault="00A669B4">
        <w:pPr>
          <w:pStyle w:val="Kjene"/>
          <w:jc w:val="center"/>
        </w:pPr>
        <w:r>
          <w:fldChar w:fldCharType="begin"/>
        </w:r>
        <w:r>
          <w:instrText xml:space="preserve"> PAGE   \* MERGEFORMAT </w:instrText>
        </w:r>
        <w:r>
          <w:fldChar w:fldCharType="separate"/>
        </w:r>
        <w:r>
          <w:rPr>
            <w:noProof/>
          </w:rPr>
          <w:t>3</w:t>
        </w:r>
        <w:r>
          <w:rPr>
            <w:noProof/>
          </w:rPr>
          <w:fldChar w:fldCharType="end"/>
        </w:r>
      </w:p>
    </w:sdtContent>
  </w:sdt>
  <w:p w14:paraId="7E3F5798" w14:textId="77777777" w:rsidR="007E25F7" w:rsidRDefault="007E25F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13C" w14:textId="77777777" w:rsidR="0092426D" w:rsidRDefault="0092426D">
      <w:r>
        <w:separator/>
      </w:r>
    </w:p>
  </w:footnote>
  <w:footnote w:type="continuationSeparator" w:id="0">
    <w:p w14:paraId="38104B5E" w14:textId="77777777" w:rsidR="0092426D" w:rsidRDefault="0092426D">
      <w:r>
        <w:continuationSeparator/>
      </w:r>
    </w:p>
  </w:footnote>
  <w:footnote w:type="continuationNotice" w:id="1">
    <w:p w14:paraId="72664B30" w14:textId="77777777" w:rsidR="0092426D" w:rsidRDefault="009242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654A5"/>
    <w:multiLevelType w:val="multilevel"/>
    <w:tmpl w:val="B90A34B2"/>
    <w:lvl w:ilvl="0">
      <w:start w:val="1"/>
      <w:numFmt w:val="decimal"/>
      <w:lvlText w:val="%1."/>
      <w:lvlJc w:val="left"/>
      <w:pPr>
        <w:ind w:left="720" w:hanging="360"/>
      </w:pPr>
      <w:rPr>
        <w:rFonts w:ascii="Times New Roman" w:eastAsiaTheme="minorHAnsi" w:hAnsi="Times New Roman" w:cs="Times New Roman" w:hint="default"/>
        <w:color w:val="000000"/>
        <w:sz w:val="24"/>
        <w:szCs w:val="24"/>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F83C1C"/>
    <w:multiLevelType w:val="multilevel"/>
    <w:tmpl w:val="97B45FD8"/>
    <w:lvl w:ilvl="0">
      <w:start w:val="1"/>
      <w:numFmt w:val="decimal"/>
      <w:lvlText w:val="%1."/>
      <w:lvlJc w:val="left"/>
      <w:pPr>
        <w:ind w:left="360" w:hanging="360"/>
      </w:pPr>
      <w:rPr>
        <w:color w:val="000000" w:themeColor="text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3097869">
    <w:abstractNumId w:val="0"/>
  </w:num>
  <w:num w:numId="2" w16cid:durableId="684675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E7"/>
    <w:rsid w:val="000066A8"/>
    <w:rsid w:val="0001046F"/>
    <w:rsid w:val="0001560D"/>
    <w:rsid w:val="000326B6"/>
    <w:rsid w:val="00034F11"/>
    <w:rsid w:val="0004067E"/>
    <w:rsid w:val="00040A3F"/>
    <w:rsid w:val="00054ECB"/>
    <w:rsid w:val="00056C78"/>
    <w:rsid w:val="000605D1"/>
    <w:rsid w:val="00060ED3"/>
    <w:rsid w:val="000626A4"/>
    <w:rsid w:val="000632D5"/>
    <w:rsid w:val="000759A3"/>
    <w:rsid w:val="000863DD"/>
    <w:rsid w:val="000911D6"/>
    <w:rsid w:val="000928B7"/>
    <w:rsid w:val="00093A9D"/>
    <w:rsid w:val="000A277A"/>
    <w:rsid w:val="000A5FB1"/>
    <w:rsid w:val="000A64FE"/>
    <w:rsid w:val="000B0851"/>
    <w:rsid w:val="000B52E7"/>
    <w:rsid w:val="000B72C9"/>
    <w:rsid w:val="000C04EA"/>
    <w:rsid w:val="000C53BD"/>
    <w:rsid w:val="000C54E7"/>
    <w:rsid w:val="000C73D5"/>
    <w:rsid w:val="000D016D"/>
    <w:rsid w:val="000E41B0"/>
    <w:rsid w:val="000E4502"/>
    <w:rsid w:val="000E460B"/>
    <w:rsid w:val="000F1E75"/>
    <w:rsid w:val="000F47D7"/>
    <w:rsid w:val="00102C76"/>
    <w:rsid w:val="00103B7A"/>
    <w:rsid w:val="00120C18"/>
    <w:rsid w:val="00120EF2"/>
    <w:rsid w:val="0012261B"/>
    <w:rsid w:val="00131714"/>
    <w:rsid w:val="00133C5B"/>
    <w:rsid w:val="00155009"/>
    <w:rsid w:val="00160167"/>
    <w:rsid w:val="001617DB"/>
    <w:rsid w:val="00164E45"/>
    <w:rsid w:val="0017573D"/>
    <w:rsid w:val="00177528"/>
    <w:rsid w:val="00177675"/>
    <w:rsid w:val="001801A6"/>
    <w:rsid w:val="00180568"/>
    <w:rsid w:val="00180B80"/>
    <w:rsid w:val="00191C83"/>
    <w:rsid w:val="00193683"/>
    <w:rsid w:val="00193854"/>
    <w:rsid w:val="001938F6"/>
    <w:rsid w:val="0019782D"/>
    <w:rsid w:val="001A0B70"/>
    <w:rsid w:val="001A3811"/>
    <w:rsid w:val="001A5A75"/>
    <w:rsid w:val="001A7DCF"/>
    <w:rsid w:val="001B1DB8"/>
    <w:rsid w:val="001B7751"/>
    <w:rsid w:val="001C6966"/>
    <w:rsid w:val="001C6B20"/>
    <w:rsid w:val="001C7D70"/>
    <w:rsid w:val="001D5BE4"/>
    <w:rsid w:val="001D64EE"/>
    <w:rsid w:val="001D73B8"/>
    <w:rsid w:val="001F3344"/>
    <w:rsid w:val="001F6F0F"/>
    <w:rsid w:val="00200612"/>
    <w:rsid w:val="0020491A"/>
    <w:rsid w:val="00206406"/>
    <w:rsid w:val="00213E47"/>
    <w:rsid w:val="00215512"/>
    <w:rsid w:val="00223E26"/>
    <w:rsid w:val="00231144"/>
    <w:rsid w:val="002345FB"/>
    <w:rsid w:val="00237484"/>
    <w:rsid w:val="0023784C"/>
    <w:rsid w:val="00255CF0"/>
    <w:rsid w:val="00262067"/>
    <w:rsid w:val="002631B7"/>
    <w:rsid w:val="002654D9"/>
    <w:rsid w:val="00272282"/>
    <w:rsid w:val="00275007"/>
    <w:rsid w:val="00276D8D"/>
    <w:rsid w:val="00284628"/>
    <w:rsid w:val="00285D2C"/>
    <w:rsid w:val="00293710"/>
    <w:rsid w:val="0029526F"/>
    <w:rsid w:val="002975BE"/>
    <w:rsid w:val="00297A94"/>
    <w:rsid w:val="00297DD2"/>
    <w:rsid w:val="002A3538"/>
    <w:rsid w:val="002A5DEA"/>
    <w:rsid w:val="002B0FFD"/>
    <w:rsid w:val="002B24E7"/>
    <w:rsid w:val="002B6875"/>
    <w:rsid w:val="002B7161"/>
    <w:rsid w:val="002C0311"/>
    <w:rsid w:val="002C5657"/>
    <w:rsid w:val="002C7241"/>
    <w:rsid w:val="002D3348"/>
    <w:rsid w:val="002D439B"/>
    <w:rsid w:val="002E2D6F"/>
    <w:rsid w:val="002F7863"/>
    <w:rsid w:val="003019DF"/>
    <w:rsid w:val="00310E89"/>
    <w:rsid w:val="00313DFC"/>
    <w:rsid w:val="00321368"/>
    <w:rsid w:val="00325015"/>
    <w:rsid w:val="00331B65"/>
    <w:rsid w:val="003348F6"/>
    <w:rsid w:val="00334967"/>
    <w:rsid w:val="003410E3"/>
    <w:rsid w:val="00350513"/>
    <w:rsid w:val="00353A0F"/>
    <w:rsid w:val="003631F6"/>
    <w:rsid w:val="0036411F"/>
    <w:rsid w:val="0037172D"/>
    <w:rsid w:val="0038423E"/>
    <w:rsid w:val="00386F3F"/>
    <w:rsid w:val="00393568"/>
    <w:rsid w:val="00394ABB"/>
    <w:rsid w:val="00396838"/>
    <w:rsid w:val="003A0B6C"/>
    <w:rsid w:val="003A1C98"/>
    <w:rsid w:val="003B197A"/>
    <w:rsid w:val="003B3955"/>
    <w:rsid w:val="003B5780"/>
    <w:rsid w:val="003B587A"/>
    <w:rsid w:val="003B5E7B"/>
    <w:rsid w:val="003C187B"/>
    <w:rsid w:val="003D47C9"/>
    <w:rsid w:val="003D6A3D"/>
    <w:rsid w:val="003D7BDB"/>
    <w:rsid w:val="003E0F4E"/>
    <w:rsid w:val="003E68E3"/>
    <w:rsid w:val="003F0E7E"/>
    <w:rsid w:val="003F1E77"/>
    <w:rsid w:val="00400642"/>
    <w:rsid w:val="0040071A"/>
    <w:rsid w:val="004035D7"/>
    <w:rsid w:val="004153B6"/>
    <w:rsid w:val="004210F5"/>
    <w:rsid w:val="00422C76"/>
    <w:rsid w:val="00422FB0"/>
    <w:rsid w:val="00423F8E"/>
    <w:rsid w:val="0043298A"/>
    <w:rsid w:val="00441559"/>
    <w:rsid w:val="004440F2"/>
    <w:rsid w:val="004453B4"/>
    <w:rsid w:val="00447694"/>
    <w:rsid w:val="00450FBD"/>
    <w:rsid w:val="00451080"/>
    <w:rsid w:val="00475972"/>
    <w:rsid w:val="00485FCC"/>
    <w:rsid w:val="00486260"/>
    <w:rsid w:val="004A0414"/>
    <w:rsid w:val="004A6820"/>
    <w:rsid w:val="004B22B7"/>
    <w:rsid w:val="004C0718"/>
    <w:rsid w:val="004C1DEF"/>
    <w:rsid w:val="004C700B"/>
    <w:rsid w:val="004D09FC"/>
    <w:rsid w:val="004D6A38"/>
    <w:rsid w:val="004E6B76"/>
    <w:rsid w:val="004F0951"/>
    <w:rsid w:val="00504E11"/>
    <w:rsid w:val="0050763A"/>
    <w:rsid w:val="00520DD9"/>
    <w:rsid w:val="00524B04"/>
    <w:rsid w:val="00526E0B"/>
    <w:rsid w:val="00532411"/>
    <w:rsid w:val="00535BF1"/>
    <w:rsid w:val="0053668F"/>
    <w:rsid w:val="00536B90"/>
    <w:rsid w:val="0054754B"/>
    <w:rsid w:val="00550452"/>
    <w:rsid w:val="0055196A"/>
    <w:rsid w:val="00554D1B"/>
    <w:rsid w:val="0056043B"/>
    <w:rsid w:val="00563349"/>
    <w:rsid w:val="00563744"/>
    <w:rsid w:val="00570347"/>
    <w:rsid w:val="005727EA"/>
    <w:rsid w:val="00580C3E"/>
    <w:rsid w:val="005823FA"/>
    <w:rsid w:val="00595312"/>
    <w:rsid w:val="0059634C"/>
    <w:rsid w:val="00596BCA"/>
    <w:rsid w:val="005A0AD7"/>
    <w:rsid w:val="005A50E5"/>
    <w:rsid w:val="005C1B8F"/>
    <w:rsid w:val="005D31A0"/>
    <w:rsid w:val="005F497D"/>
    <w:rsid w:val="0060035C"/>
    <w:rsid w:val="006025C2"/>
    <w:rsid w:val="0061281E"/>
    <w:rsid w:val="006148A0"/>
    <w:rsid w:val="00615126"/>
    <w:rsid w:val="006253FE"/>
    <w:rsid w:val="00630F29"/>
    <w:rsid w:val="00644127"/>
    <w:rsid w:val="00644A6F"/>
    <w:rsid w:val="006517E3"/>
    <w:rsid w:val="006522CA"/>
    <w:rsid w:val="00661456"/>
    <w:rsid w:val="006644FC"/>
    <w:rsid w:val="00665AB0"/>
    <w:rsid w:val="00671A8F"/>
    <w:rsid w:val="00674FBE"/>
    <w:rsid w:val="00681001"/>
    <w:rsid w:val="006819FE"/>
    <w:rsid w:val="00683ABA"/>
    <w:rsid w:val="006951EE"/>
    <w:rsid w:val="006A023D"/>
    <w:rsid w:val="006B31D9"/>
    <w:rsid w:val="006E4283"/>
    <w:rsid w:val="006E5C5E"/>
    <w:rsid w:val="006F0C85"/>
    <w:rsid w:val="006F1B76"/>
    <w:rsid w:val="006F2E00"/>
    <w:rsid w:val="006F72A1"/>
    <w:rsid w:val="00712F45"/>
    <w:rsid w:val="00715A76"/>
    <w:rsid w:val="00716651"/>
    <w:rsid w:val="00720232"/>
    <w:rsid w:val="00726963"/>
    <w:rsid w:val="00736E79"/>
    <w:rsid w:val="007403DE"/>
    <w:rsid w:val="00742E78"/>
    <w:rsid w:val="00753A88"/>
    <w:rsid w:val="007611EE"/>
    <w:rsid w:val="00770F92"/>
    <w:rsid w:val="00773F09"/>
    <w:rsid w:val="00775389"/>
    <w:rsid w:val="0077581F"/>
    <w:rsid w:val="00780547"/>
    <w:rsid w:val="00782016"/>
    <w:rsid w:val="00782805"/>
    <w:rsid w:val="0078401B"/>
    <w:rsid w:val="00787851"/>
    <w:rsid w:val="007909E7"/>
    <w:rsid w:val="0079701B"/>
    <w:rsid w:val="007971B9"/>
    <w:rsid w:val="007B2DC8"/>
    <w:rsid w:val="007B59C9"/>
    <w:rsid w:val="007C5607"/>
    <w:rsid w:val="007C76C8"/>
    <w:rsid w:val="007D23C3"/>
    <w:rsid w:val="007E25F7"/>
    <w:rsid w:val="007E7942"/>
    <w:rsid w:val="007F07FC"/>
    <w:rsid w:val="00802068"/>
    <w:rsid w:val="008030CF"/>
    <w:rsid w:val="00805006"/>
    <w:rsid w:val="00805652"/>
    <w:rsid w:val="00823B64"/>
    <w:rsid w:val="00830CE3"/>
    <w:rsid w:val="00831397"/>
    <w:rsid w:val="0084433A"/>
    <w:rsid w:val="00847936"/>
    <w:rsid w:val="00852CB1"/>
    <w:rsid w:val="008565A9"/>
    <w:rsid w:val="00860FBC"/>
    <w:rsid w:val="00863C1A"/>
    <w:rsid w:val="00864C72"/>
    <w:rsid w:val="0086762C"/>
    <w:rsid w:val="008714AC"/>
    <w:rsid w:val="008721DB"/>
    <w:rsid w:val="00883373"/>
    <w:rsid w:val="0089653F"/>
    <w:rsid w:val="00896EF9"/>
    <w:rsid w:val="00896F7B"/>
    <w:rsid w:val="008A29F2"/>
    <w:rsid w:val="008B467B"/>
    <w:rsid w:val="008C2B1A"/>
    <w:rsid w:val="008C70CF"/>
    <w:rsid w:val="008D2CB4"/>
    <w:rsid w:val="008D3972"/>
    <w:rsid w:val="008D660F"/>
    <w:rsid w:val="008E0258"/>
    <w:rsid w:val="008E3A64"/>
    <w:rsid w:val="008E6AD5"/>
    <w:rsid w:val="008E6B77"/>
    <w:rsid w:val="008F35F9"/>
    <w:rsid w:val="008F6092"/>
    <w:rsid w:val="008F70FC"/>
    <w:rsid w:val="00902674"/>
    <w:rsid w:val="009060D0"/>
    <w:rsid w:val="00910091"/>
    <w:rsid w:val="00917157"/>
    <w:rsid w:val="00917CA4"/>
    <w:rsid w:val="00921C9F"/>
    <w:rsid w:val="00921E7C"/>
    <w:rsid w:val="0092238A"/>
    <w:rsid w:val="00922757"/>
    <w:rsid w:val="0092304C"/>
    <w:rsid w:val="00923F79"/>
    <w:rsid w:val="0092426D"/>
    <w:rsid w:val="0092689A"/>
    <w:rsid w:val="00936363"/>
    <w:rsid w:val="009415A2"/>
    <w:rsid w:val="00942A7A"/>
    <w:rsid w:val="00944F53"/>
    <w:rsid w:val="00945BD6"/>
    <w:rsid w:val="00947082"/>
    <w:rsid w:val="009530DE"/>
    <w:rsid w:val="009575E5"/>
    <w:rsid w:val="009678AE"/>
    <w:rsid w:val="00970D52"/>
    <w:rsid w:val="009724FD"/>
    <w:rsid w:val="0097563D"/>
    <w:rsid w:val="00977146"/>
    <w:rsid w:val="00983C8E"/>
    <w:rsid w:val="009960A9"/>
    <w:rsid w:val="009976E7"/>
    <w:rsid w:val="009A0F4C"/>
    <w:rsid w:val="009A1CAE"/>
    <w:rsid w:val="009A22E6"/>
    <w:rsid w:val="009B72B3"/>
    <w:rsid w:val="009C0AD6"/>
    <w:rsid w:val="009C22AD"/>
    <w:rsid w:val="009D09E5"/>
    <w:rsid w:val="009D229B"/>
    <w:rsid w:val="009D242E"/>
    <w:rsid w:val="009E3BBF"/>
    <w:rsid w:val="009E585E"/>
    <w:rsid w:val="009F0EC3"/>
    <w:rsid w:val="009F1174"/>
    <w:rsid w:val="00A04569"/>
    <w:rsid w:val="00A048EC"/>
    <w:rsid w:val="00A04CA1"/>
    <w:rsid w:val="00A07D16"/>
    <w:rsid w:val="00A21655"/>
    <w:rsid w:val="00A2168B"/>
    <w:rsid w:val="00A2305C"/>
    <w:rsid w:val="00A351C2"/>
    <w:rsid w:val="00A35D44"/>
    <w:rsid w:val="00A445B9"/>
    <w:rsid w:val="00A47E1D"/>
    <w:rsid w:val="00A51A61"/>
    <w:rsid w:val="00A51E43"/>
    <w:rsid w:val="00A52171"/>
    <w:rsid w:val="00A537F5"/>
    <w:rsid w:val="00A55C28"/>
    <w:rsid w:val="00A669B4"/>
    <w:rsid w:val="00A67CB7"/>
    <w:rsid w:val="00A700CB"/>
    <w:rsid w:val="00A71620"/>
    <w:rsid w:val="00A729A0"/>
    <w:rsid w:val="00A83E6E"/>
    <w:rsid w:val="00A91263"/>
    <w:rsid w:val="00AA178E"/>
    <w:rsid w:val="00AA7DB0"/>
    <w:rsid w:val="00AB1C96"/>
    <w:rsid w:val="00AB609C"/>
    <w:rsid w:val="00AC0CC6"/>
    <w:rsid w:val="00AC357C"/>
    <w:rsid w:val="00AD004E"/>
    <w:rsid w:val="00AD2A39"/>
    <w:rsid w:val="00AD643B"/>
    <w:rsid w:val="00AE3E33"/>
    <w:rsid w:val="00AE5481"/>
    <w:rsid w:val="00AF4D73"/>
    <w:rsid w:val="00AF72B4"/>
    <w:rsid w:val="00B00B05"/>
    <w:rsid w:val="00B01BF4"/>
    <w:rsid w:val="00B107E1"/>
    <w:rsid w:val="00B1298A"/>
    <w:rsid w:val="00B12BC5"/>
    <w:rsid w:val="00B140C7"/>
    <w:rsid w:val="00B26437"/>
    <w:rsid w:val="00B31AE3"/>
    <w:rsid w:val="00B40F17"/>
    <w:rsid w:val="00B438E1"/>
    <w:rsid w:val="00B56977"/>
    <w:rsid w:val="00B57F8B"/>
    <w:rsid w:val="00B70E97"/>
    <w:rsid w:val="00B730AC"/>
    <w:rsid w:val="00B7605C"/>
    <w:rsid w:val="00B761E6"/>
    <w:rsid w:val="00B81A2B"/>
    <w:rsid w:val="00B93CC1"/>
    <w:rsid w:val="00B979F7"/>
    <w:rsid w:val="00BA0DF6"/>
    <w:rsid w:val="00BA22C9"/>
    <w:rsid w:val="00BB015E"/>
    <w:rsid w:val="00BB36E6"/>
    <w:rsid w:val="00BB483E"/>
    <w:rsid w:val="00BC1A05"/>
    <w:rsid w:val="00BC2CF6"/>
    <w:rsid w:val="00BE63D9"/>
    <w:rsid w:val="00BF000D"/>
    <w:rsid w:val="00C02BFD"/>
    <w:rsid w:val="00C07E76"/>
    <w:rsid w:val="00C1280C"/>
    <w:rsid w:val="00C165E9"/>
    <w:rsid w:val="00C2492B"/>
    <w:rsid w:val="00C32C72"/>
    <w:rsid w:val="00C42C79"/>
    <w:rsid w:val="00C5378B"/>
    <w:rsid w:val="00C54737"/>
    <w:rsid w:val="00C54F65"/>
    <w:rsid w:val="00C60BC4"/>
    <w:rsid w:val="00C623D4"/>
    <w:rsid w:val="00C7443B"/>
    <w:rsid w:val="00C75760"/>
    <w:rsid w:val="00C7589B"/>
    <w:rsid w:val="00C75B5D"/>
    <w:rsid w:val="00C76015"/>
    <w:rsid w:val="00C82F2C"/>
    <w:rsid w:val="00CA2167"/>
    <w:rsid w:val="00CA3013"/>
    <w:rsid w:val="00CB1899"/>
    <w:rsid w:val="00CB598D"/>
    <w:rsid w:val="00CD0F24"/>
    <w:rsid w:val="00CD5E8D"/>
    <w:rsid w:val="00CE1C97"/>
    <w:rsid w:val="00CE4514"/>
    <w:rsid w:val="00CF1FA9"/>
    <w:rsid w:val="00D00E7F"/>
    <w:rsid w:val="00D057DC"/>
    <w:rsid w:val="00D05F67"/>
    <w:rsid w:val="00D109CB"/>
    <w:rsid w:val="00D17DE3"/>
    <w:rsid w:val="00D23757"/>
    <w:rsid w:val="00D23BC0"/>
    <w:rsid w:val="00D25DE2"/>
    <w:rsid w:val="00D25F93"/>
    <w:rsid w:val="00D330FC"/>
    <w:rsid w:val="00D404C7"/>
    <w:rsid w:val="00D46A4D"/>
    <w:rsid w:val="00D53A7B"/>
    <w:rsid w:val="00D62661"/>
    <w:rsid w:val="00D62FF6"/>
    <w:rsid w:val="00D6423D"/>
    <w:rsid w:val="00D65A54"/>
    <w:rsid w:val="00D67FBE"/>
    <w:rsid w:val="00D7263D"/>
    <w:rsid w:val="00D7505F"/>
    <w:rsid w:val="00D81825"/>
    <w:rsid w:val="00D82FF8"/>
    <w:rsid w:val="00D934F3"/>
    <w:rsid w:val="00D95BF8"/>
    <w:rsid w:val="00D97843"/>
    <w:rsid w:val="00DA4D5C"/>
    <w:rsid w:val="00DA4E11"/>
    <w:rsid w:val="00DA7F68"/>
    <w:rsid w:val="00DB03BF"/>
    <w:rsid w:val="00DB4076"/>
    <w:rsid w:val="00DB4CCC"/>
    <w:rsid w:val="00DC2775"/>
    <w:rsid w:val="00DC6AA5"/>
    <w:rsid w:val="00DD71DF"/>
    <w:rsid w:val="00DE11D4"/>
    <w:rsid w:val="00DE4D99"/>
    <w:rsid w:val="00DE4FB5"/>
    <w:rsid w:val="00DF2825"/>
    <w:rsid w:val="00DF28AC"/>
    <w:rsid w:val="00DF3AA8"/>
    <w:rsid w:val="00E05FE0"/>
    <w:rsid w:val="00E1440B"/>
    <w:rsid w:val="00E15AA9"/>
    <w:rsid w:val="00E26981"/>
    <w:rsid w:val="00E2765F"/>
    <w:rsid w:val="00E32D8E"/>
    <w:rsid w:val="00E3323A"/>
    <w:rsid w:val="00E52278"/>
    <w:rsid w:val="00E53EBE"/>
    <w:rsid w:val="00E55D97"/>
    <w:rsid w:val="00E63710"/>
    <w:rsid w:val="00E664B5"/>
    <w:rsid w:val="00E807A0"/>
    <w:rsid w:val="00E82DB2"/>
    <w:rsid w:val="00E84BEC"/>
    <w:rsid w:val="00E87D31"/>
    <w:rsid w:val="00E90810"/>
    <w:rsid w:val="00E913D3"/>
    <w:rsid w:val="00E9502F"/>
    <w:rsid w:val="00EA1A0F"/>
    <w:rsid w:val="00EA6BAE"/>
    <w:rsid w:val="00EB198F"/>
    <w:rsid w:val="00EB22CB"/>
    <w:rsid w:val="00EC105B"/>
    <w:rsid w:val="00EC3845"/>
    <w:rsid w:val="00EC5A99"/>
    <w:rsid w:val="00EC64FE"/>
    <w:rsid w:val="00ED734C"/>
    <w:rsid w:val="00EF20E1"/>
    <w:rsid w:val="00EF27A4"/>
    <w:rsid w:val="00EF2D3E"/>
    <w:rsid w:val="00F001BF"/>
    <w:rsid w:val="00F0459D"/>
    <w:rsid w:val="00F048EA"/>
    <w:rsid w:val="00F056C4"/>
    <w:rsid w:val="00F157E2"/>
    <w:rsid w:val="00F16EA1"/>
    <w:rsid w:val="00F17239"/>
    <w:rsid w:val="00F26FE7"/>
    <w:rsid w:val="00F27170"/>
    <w:rsid w:val="00F32E5F"/>
    <w:rsid w:val="00F3326C"/>
    <w:rsid w:val="00F334B8"/>
    <w:rsid w:val="00F342EF"/>
    <w:rsid w:val="00F40490"/>
    <w:rsid w:val="00F405D3"/>
    <w:rsid w:val="00F40AA1"/>
    <w:rsid w:val="00F41B53"/>
    <w:rsid w:val="00F54A78"/>
    <w:rsid w:val="00F55D2C"/>
    <w:rsid w:val="00F60692"/>
    <w:rsid w:val="00F63C61"/>
    <w:rsid w:val="00F679CC"/>
    <w:rsid w:val="00F80309"/>
    <w:rsid w:val="00F81555"/>
    <w:rsid w:val="00F82C0B"/>
    <w:rsid w:val="00F83849"/>
    <w:rsid w:val="00F90C0E"/>
    <w:rsid w:val="00F92D06"/>
    <w:rsid w:val="00F9301E"/>
    <w:rsid w:val="00F932A2"/>
    <w:rsid w:val="00F93EF2"/>
    <w:rsid w:val="00FB4D28"/>
    <w:rsid w:val="00FB56DC"/>
    <w:rsid w:val="00FB6137"/>
    <w:rsid w:val="00FC5DBE"/>
    <w:rsid w:val="00FE394C"/>
    <w:rsid w:val="00FE5349"/>
    <w:rsid w:val="00FF3112"/>
    <w:rsid w:val="00FF36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0091"/>
  <w15:chartTrackingRefBased/>
  <w15:docId w15:val="{17610838-E894-4BA7-BA11-F5AD2B86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B24E7"/>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B24E7"/>
    <w:pPr>
      <w:ind w:left="720"/>
      <w:contextualSpacing/>
    </w:pPr>
  </w:style>
  <w:style w:type="paragraph" w:customStyle="1" w:styleId="Default">
    <w:name w:val="Default"/>
    <w:rsid w:val="002B24E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Reatabula">
    <w:name w:val="Table Grid"/>
    <w:basedOn w:val="Parastatabula"/>
    <w:uiPriority w:val="59"/>
    <w:rsid w:val="002B2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2B24E7"/>
    <w:pPr>
      <w:tabs>
        <w:tab w:val="center" w:pos="4153"/>
        <w:tab w:val="right" w:pos="8306"/>
      </w:tabs>
    </w:pPr>
  </w:style>
  <w:style w:type="character" w:customStyle="1" w:styleId="KjeneRakstz">
    <w:name w:val="Kājene Rakstz."/>
    <w:basedOn w:val="Noklusjumarindkopasfonts"/>
    <w:link w:val="Kjene"/>
    <w:uiPriority w:val="99"/>
    <w:rsid w:val="002B24E7"/>
    <w:rPr>
      <w:rFonts w:ascii="Times New Roman" w:eastAsia="Times New Roman" w:hAnsi="Times New Roman" w:cs="Times New Roman"/>
      <w:sz w:val="20"/>
      <w:szCs w:val="20"/>
      <w:lang w:eastAsia="lv-LV"/>
    </w:rPr>
  </w:style>
  <w:style w:type="character" w:styleId="Hipersaite">
    <w:name w:val="Hyperlink"/>
    <w:rsid w:val="002B24E7"/>
    <w:rPr>
      <w:color w:val="0000FF"/>
      <w:u w:val="single"/>
    </w:rPr>
  </w:style>
  <w:style w:type="paragraph" w:styleId="Galvene">
    <w:name w:val="header"/>
    <w:basedOn w:val="Parasts"/>
    <w:link w:val="GalveneRakstz"/>
    <w:uiPriority w:val="99"/>
    <w:unhideWhenUsed/>
    <w:rsid w:val="003631F6"/>
    <w:pPr>
      <w:tabs>
        <w:tab w:val="center" w:pos="4153"/>
        <w:tab w:val="right" w:pos="8306"/>
      </w:tabs>
    </w:pPr>
  </w:style>
  <w:style w:type="character" w:customStyle="1" w:styleId="GalveneRakstz">
    <w:name w:val="Galvene Rakstz."/>
    <w:basedOn w:val="Noklusjumarindkopasfonts"/>
    <w:link w:val="Galvene"/>
    <w:uiPriority w:val="99"/>
    <w:rsid w:val="003631F6"/>
    <w:rPr>
      <w:rFonts w:ascii="Times New Roman" w:eastAsia="Times New Roman" w:hAnsi="Times New Roman" w:cs="Times New Roman"/>
      <w:sz w:val="20"/>
      <w:szCs w:val="20"/>
      <w:lang w:eastAsia="lv-LV"/>
    </w:rPr>
  </w:style>
  <w:style w:type="paragraph" w:styleId="Prskatjums">
    <w:name w:val="Revision"/>
    <w:hidden/>
    <w:uiPriority w:val="99"/>
    <w:semiHidden/>
    <w:rsid w:val="0054754B"/>
    <w:pPr>
      <w:spacing w:after="0" w:line="240" w:lineRule="auto"/>
    </w:pPr>
    <w:rPr>
      <w:rFonts w:ascii="Times New Roman" w:eastAsia="Times New Roman" w:hAnsi="Times New Roman" w:cs="Times New Roman"/>
      <w:sz w:val="20"/>
      <w:szCs w:val="20"/>
      <w:lang w:eastAsia="lv-LV"/>
    </w:rPr>
  </w:style>
  <w:style w:type="character" w:styleId="Neatrisintapieminana">
    <w:name w:val="Unresolved Mention"/>
    <w:basedOn w:val="Noklusjumarindkopasfonts"/>
    <w:uiPriority w:val="99"/>
    <w:semiHidden/>
    <w:unhideWhenUsed/>
    <w:rsid w:val="0054754B"/>
    <w:rPr>
      <w:color w:val="605E5C"/>
      <w:shd w:val="clear" w:color="auto" w:fill="E1DFDD"/>
    </w:rPr>
  </w:style>
  <w:style w:type="character" w:styleId="Komentraatsauce">
    <w:name w:val="annotation reference"/>
    <w:basedOn w:val="Noklusjumarindkopasfonts"/>
    <w:uiPriority w:val="99"/>
    <w:semiHidden/>
    <w:unhideWhenUsed/>
    <w:rsid w:val="00BE63D9"/>
    <w:rPr>
      <w:sz w:val="16"/>
      <w:szCs w:val="16"/>
    </w:rPr>
  </w:style>
  <w:style w:type="paragraph" w:styleId="Komentrateksts">
    <w:name w:val="annotation text"/>
    <w:basedOn w:val="Parasts"/>
    <w:link w:val="KomentratekstsRakstz"/>
    <w:uiPriority w:val="99"/>
    <w:unhideWhenUsed/>
    <w:rsid w:val="00BE63D9"/>
  </w:style>
  <w:style w:type="character" w:customStyle="1" w:styleId="KomentratekstsRakstz">
    <w:name w:val="Komentāra teksts Rakstz."/>
    <w:basedOn w:val="Noklusjumarindkopasfonts"/>
    <w:link w:val="Komentrateksts"/>
    <w:uiPriority w:val="99"/>
    <w:rsid w:val="00BE63D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E63D9"/>
    <w:rPr>
      <w:b/>
      <w:bCs/>
    </w:rPr>
  </w:style>
  <w:style w:type="character" w:customStyle="1" w:styleId="KomentratmaRakstz">
    <w:name w:val="Komentāra tēma Rakstz."/>
    <w:basedOn w:val="KomentratekstsRakstz"/>
    <w:link w:val="Komentratma"/>
    <w:uiPriority w:val="99"/>
    <w:semiHidden/>
    <w:rsid w:val="00BE63D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CC027-6F70-46DE-ABF9-C2895FCE989A}">
  <ds:schemaRefs>
    <ds:schemaRef ds:uri="http://schemas.microsoft.com/sharepoint/v3/contenttype/forms"/>
  </ds:schemaRefs>
</ds:datastoreItem>
</file>

<file path=customXml/itemProps2.xml><?xml version="1.0" encoding="utf-8"?>
<ds:datastoreItem xmlns:ds="http://schemas.openxmlformats.org/officeDocument/2006/customXml" ds:itemID="{D9B3D2BE-CE70-425D-833D-3B06CEDF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4</Pages>
  <Words>7389</Words>
  <Characters>4213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Ratniece</dc:creator>
  <cp:keywords/>
  <dc:description/>
  <cp:lastModifiedBy>Vineta Briede-Dzanuška</cp:lastModifiedBy>
  <cp:revision>507</cp:revision>
  <cp:lastPrinted>2023-11-13T14:02:00Z</cp:lastPrinted>
  <dcterms:created xsi:type="dcterms:W3CDTF">2023-08-23T17:34:00Z</dcterms:created>
  <dcterms:modified xsi:type="dcterms:W3CDTF">2025-01-13T14:59:00Z</dcterms:modified>
</cp:coreProperties>
</file>